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Lines="0" w:beforeAutospacing="0" w:afterLines="0" w:afterAutospacing="0" w:line="240" w:lineRule="auto"/>
        <w:ind w:firstLine="0" w:firstLineChars="0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附表1：</w:t>
      </w:r>
    </w:p>
    <w:p>
      <w:pPr>
        <w:pStyle w:val="2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铁道学院**科室两周工作推进计划（以办公室为例）</w:t>
      </w:r>
    </w:p>
    <w:p>
      <w:pPr>
        <w:pStyle w:val="2"/>
        <w:ind w:left="0" w:leftChars="0" w:firstLine="0" w:firstLineChars="0"/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2020年*月*日——2020年*月*日</w:t>
      </w:r>
    </w:p>
    <w:tbl>
      <w:tblPr>
        <w:tblStyle w:val="6"/>
        <w:tblW w:w="485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083"/>
        <w:gridCol w:w="9862"/>
        <w:gridCol w:w="1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工作内容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二级指标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推进计划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综合管理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民主评议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教职工对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的工作作风、履职态度和工作绩效的满意度进行民主评议，根据测评结果打分排名。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工作作风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完成刷脸系统录入，日常考勤、会议考勤统计。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基础管理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制定学生返校文件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通过会议、网络、公告栏等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完成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党务、政务信息公开，信息公开透明；及时主动上报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党务、政务公开信息。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做好合同的签订，严格规范合同交档、管理和履行，保障学院合法权益不受损失；严格遵守文件传阅、交回和保密规定。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按要求完成的档案移交工作。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报送各类材料及报表是否及时、完整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下拨绩效经费使用是否规范。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预算编制内容全面、细致、准确。按年度预算执行，无乱支、超支情况，无调整预算情况。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及时准确办理报销业务</w:t>
            </w:r>
            <w:r>
              <w:rPr>
                <w:rStyle w:val="10"/>
                <w:rFonts w:hint="eastAsia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按照计划支出财政专项资金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固定资产管理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严格执行学院关于固定资产管理工作的制度、规程等相关规定，细化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日常固定资产管理，明确资产管理员职责任务，定期进行固定资产盘点，按时配合完成学院固定资产清查任务，及时做好固定资产数据的录入、变更等日常工作。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210" w:firstLineChars="100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严格执行学院关于招标采购工作的制度、规程等相关规定，按审批程序及时提交切实可行、科学合理的招标采购计划、方案及参数等，积极协助配合供应商履行合同，按要求组织或配合进行验收、付款等工作。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意识形态工作和统战工作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理论学习工作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落实意识形态、网络意识形态工作责任制、敏感网络舆情应急管理机制等相关制度；开展意识形态自查，形成自查报告、整改台账，风险点、责任清单，分析研判报告；注重资料归档，专人负责。严格管控QQ、微信工作群，班级群舆情，并向负责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汇报。落实形势报告会和哲学社会科学报告会、研讨会、讲座、论坛“一会一报”制度。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210" w:firstLineChars="100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民族宗教工作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定期开展师生民族宗教信仰摸底排查；全面贯彻党的民族宗教政策，做好少数民族和有宗教信仰师生的工作。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健康防疫工作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如发现教职工有发热等疾病，应立即向卫生所报告情况，由卫生所会同疾控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进行会诊确认。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安全教育工作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安全教育学习计划、学习安排，有组织领导机构、学习资料、学习记录、新闻报道、档案规范等相关材料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社会治安综合治理工作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制定社会治安综合治理工作计划、安排，有组织领导机构、档案规范等相关材料。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消防安全工作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制定消防安全工作计划，有组织领导机构、消防安全检查记录、消防安全教育、档案规范等相关材料。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1、为便于资料整理，各科室、部门工作尽量贴近二级指标内容，但不限于绩效工资的二级指标。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各科室、部门包括行政科室、各教研室、党总支、党支部。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3、以两周时段进行计划。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br w:type="page"/>
      </w:r>
    </w:p>
    <w:p>
      <w:pPr>
        <w:keepNext/>
        <w:keepLines/>
        <w:widowControl w:val="0"/>
        <w:spacing w:beforeLines="0" w:beforeAutospacing="0" w:afterLines="0" w:afterAutospacing="0" w:line="240" w:lineRule="auto"/>
        <w:ind w:firstLine="0" w:firstLineChars="0"/>
        <w:jc w:val="left"/>
        <w:outlineLvl w:val="0"/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附表2：</w:t>
      </w:r>
    </w:p>
    <w:p>
      <w:pPr>
        <w:pStyle w:val="2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铁道学院**科室两周工作完成（以办公室为例）</w:t>
      </w:r>
    </w:p>
    <w:p>
      <w:pPr>
        <w:pStyle w:val="2"/>
        <w:ind w:left="0" w:leftChars="0" w:firstLine="0" w:firstLineChars="0"/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2020年*月*日——2020年*月*日</w:t>
      </w:r>
    </w:p>
    <w:tbl>
      <w:tblPr>
        <w:tblStyle w:val="6"/>
        <w:tblW w:w="485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083"/>
        <w:gridCol w:w="9862"/>
        <w:gridCol w:w="1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工作内容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二级指标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推进计划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综合管理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民主评议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教职工对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的工作作风、履职态度和工作绩效的满意度进行民主评议，根据测评结果打分排名。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工作作风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完成全体教职工刷脸系统录入，完成日常考勤、会议考勤统计。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基础管理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制定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******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学生返校文件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通知召开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***会议，完成***信息共几条；铁道学院召开***会议；通过网络完成团员信息公开；通过微信群完成**工作。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**合同审定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完成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档案移交工作。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向党政办报送消杀物资申请；向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报送材料及报表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铁道学院经费预算进行修订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预算编制内容全面、细致、准确。按年度预算执行，无乱支、超支情况，无调整预算情况。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Style w:val="10"/>
                <w:rFonts w:hint="eastAsia" w:cs="Times New Roman"/>
                <w:color w:val="auto"/>
                <w:sz w:val="24"/>
                <w:szCs w:val="24"/>
                <w:lang w:eastAsia="zh-CN" w:bidi="ar"/>
              </w:rPr>
              <w:t>完成</w:t>
            </w:r>
            <w:r>
              <w:rPr>
                <w:rStyle w:val="10"/>
                <w:rFonts w:hint="eastAsia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报销业务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按照计划支出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财政专项资金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固定资产管理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按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**部门规定，新进（报废）***设备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210" w:firstLineChars="100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招标采购工作。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意识形态工作和统战工作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理论学习工作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完成微信群清查工作，完成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"/>
              </w:rPr>
              <w:t>***意识形态工作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210" w:firstLineChars="100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民族宗教工作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开展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了教师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民族宗教信仰摸底排查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其他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健康防疫工作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完成铁道学院教职工日报告制度，无异常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安全教育工作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了铁道学院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安全教育学习计划、学习安排，有组织领导机构、学习资料、学习记录、新闻报道、档案规范等相关材料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社会治安综合治理工作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社会治安综合治理工作计划、安排，有组织领导机构、档案规范等相关材料。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消防安全工作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2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制定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"/>
              </w:rPr>
              <w:t>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消防安全工作计划，有组织领导机构、消防安全检查记录、消防安全教育、档案规范等相关材料。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1、为便于资料整理，各科室、部门工作尽量贴近二级指标内容，但不限于绩效工资的二级指标。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各科室、部门包括行政科室、各教研室、党总支、党支部。</w:t>
      </w:r>
      <w:bookmarkStart w:id="0" w:name="_GoBack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lang w:val="en-US" w:eastAsia="zh-CN" w:bidi="ar-SA"/>
        </w:rPr>
        <w:t>3、以两周时段进行计划。</w:t>
      </w:r>
    </w:p>
    <w:bookmarkEnd w:id="0"/>
    <w:p>
      <w:pPr>
        <w:pStyle w:val="2"/>
        <w:rPr>
          <w:rFonts w:hint="default" w:asciiTheme="majorEastAsia" w:hAnsiTheme="majorEastAsia" w:eastAsiaTheme="majorEastAsia" w:cstheme="majorEastAsia"/>
          <w:b/>
          <w:bCs/>
          <w:color w:val="auto"/>
          <w:kern w:val="44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43" w:right="1440" w:bottom="1468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560" w:firstLineChars="200"/>
                            <w:jc w:val="left"/>
                            <w:rPr>
                              <w:rStyle w:val="8"/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flH51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560" w:firstLineChars="200"/>
                      <w:jc w:val="left"/>
                      <w:rPr>
                        <w:rStyle w:val="8"/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05390"/>
    <w:rsid w:val="035106D5"/>
    <w:rsid w:val="04587741"/>
    <w:rsid w:val="1DA5612D"/>
    <w:rsid w:val="22A05390"/>
    <w:rsid w:val="2BF34AF6"/>
    <w:rsid w:val="34FB7C93"/>
    <w:rsid w:val="357F0606"/>
    <w:rsid w:val="3A1F5904"/>
    <w:rsid w:val="5C922E72"/>
    <w:rsid w:val="5FA60740"/>
    <w:rsid w:val="61CB0147"/>
    <w:rsid w:val="621F6613"/>
    <w:rsid w:val="64875DFC"/>
    <w:rsid w:val="657327E1"/>
    <w:rsid w:val="70FE6C70"/>
    <w:rsid w:val="7A2F6E75"/>
    <w:rsid w:val="7F6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黑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link w:val="4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4">
    <w:name w:val="font0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5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2020-05-25T01:45:00Z</dcterms:created>
  <dc:creator>明勋</dc:creator>
  <cp:lastModifiedBy>D***D</cp:lastModifiedBy>
  <cp:lastPrinted>2020-05-25T03:22:00Z</cp:lastPrinted>
  <dcterms:modified xsi:type="dcterms:W3CDTF">2020-06-23T08:41:39Z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