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6"/>
          <w:szCs w:val="36"/>
        </w:rPr>
        <w:t>关于开展扶贫捐助活动的通知</w:t>
      </w:r>
    </w:p>
    <w:bookmarkEnd w:id="0"/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drawing>
          <wp:inline distT="0" distB="0" distL="114300" distR="114300">
            <wp:extent cx="5688330" cy="7545070"/>
            <wp:effectExtent l="0" t="0" r="7620" b="17780"/>
            <wp:docPr id="1" name="图片 1" descr="微信图片_20181025094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810250945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75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drawing>
          <wp:inline distT="0" distB="0" distL="114300" distR="114300">
            <wp:extent cx="4978400" cy="8849995"/>
            <wp:effectExtent l="0" t="0" r="12700" b="8255"/>
            <wp:docPr id="2" name="图片 2" descr="微信图片_20181025094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8102509455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36ED6"/>
    <w:rsid w:val="16936ED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2018-10-25T01:49:00Z</dcterms:created>
  <dc:creator>Administrator</dc:creator>
  <cp:lastModifiedBy>Administrator</cp:lastModifiedBy>
  <dcterms:modified xsi:type="dcterms:W3CDTF">2018-10-25T01:52:23Z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