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附件</w:t>
      </w:r>
    </w:p>
    <w:p>
      <w:pPr>
        <w:ind w:firstLine="2891" w:firstLineChars="900"/>
        <w:jc w:val="both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公共课补考安排</w:t>
      </w:r>
    </w:p>
    <w:tbl>
      <w:tblPr>
        <w:tblStyle w:val="4"/>
        <w:tblW w:w="924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43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600" w:lineRule="exact"/>
              <w:ind w:left="178" w:leftChars="56" w:hanging="60" w:hangingChars="25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考试日期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 试 时 间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ind w:firstLine="354" w:firstLineChars="14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科 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日（星期一）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16：00～17：30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2018级《公共体育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ind w:left="178" w:leftChars="56" w:hanging="60" w:hangingChars="25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2017级《公共体育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》（本科）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（星期二）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～15:30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2018级《形势与政策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2017级《形势与政策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2016级《形势与政策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》（本科）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15：40～17:10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2018级《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思想道德修养与法律基础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》（专科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2017级《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》（本科）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uto"/>
              <w:ind w:left="0" w:right="0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lang w:val="en-US" w:eastAsia="zh-CN" w:bidi="ar"/>
              </w:rPr>
              <w:t>2017级《毛泽东思想和中国特色社会主义理论体系概论》（专科、开卷）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ind w:firstLine="116" w:firstLineChars="48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2016级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毛泽东思想和中国特色社会主义理论体系概论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（星期六）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13：30～15:30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2018级《大学语文》（专、本科）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2017级《现代教育技术》（专科）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15：40～17：10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2018级《计算机应用基础》（专、本科）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（星期日）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9：00～11：00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2018级《大学英语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》（专、本科）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2017级《大学英语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》（本科）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2017级《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学》（专科）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13:30～15:30</w:t>
            </w:r>
          </w:p>
        </w:tc>
        <w:tc>
          <w:tcPr>
            <w:tcW w:w="5825" w:type="dxa"/>
            <w:vAlign w:val="center"/>
          </w:tcPr>
          <w:p>
            <w:pPr>
              <w:snapToGrid w:val="0"/>
              <w:spacing w:line="6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2017级《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就业与创业指导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》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069"/>
    <w:rsid w:val="006C6E62"/>
    <w:rsid w:val="00A31DBD"/>
    <w:rsid w:val="00A81069"/>
    <w:rsid w:val="104A6A41"/>
    <w:rsid w:val="16767AD5"/>
    <w:rsid w:val="1EA9576E"/>
    <w:rsid w:val="28E5796E"/>
    <w:rsid w:val="29644A23"/>
    <w:rsid w:val="2FC9313B"/>
    <w:rsid w:val="3BF60ED5"/>
    <w:rsid w:val="3F591F5A"/>
    <w:rsid w:val="46426913"/>
    <w:rsid w:val="47055629"/>
    <w:rsid w:val="5765688D"/>
    <w:rsid w:val="58252010"/>
    <w:rsid w:val="5B113F60"/>
    <w:rsid w:val="5BB467A8"/>
    <w:rsid w:val="60E31F22"/>
    <w:rsid w:val="65CF014F"/>
    <w:rsid w:val="71C61F17"/>
    <w:rsid w:val="7C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6</TotalTime>
  <ScaleCrop>false</ScaleCrop>
  <LinksUpToDate>false</LinksUpToDate>
  <CharactersWithSpaces>546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2019-09-09T03:24:41Z</cp:lastPrinted>
  <dcterms:modified xsi:type="dcterms:W3CDTF">2019-09-09T03:33:08Z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