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0021" w:rsidRPr="007B0021" w:rsidRDefault="007B0021" w:rsidP="007B0021">
      <w:pPr>
        <w:jc w:val="center"/>
        <w:rPr>
          <w:rFonts w:ascii="Times New Roman" w:eastAsia="楷体_GB2312" w:hAnsi="Times New Roman" w:cs="Times New Roman"/>
          <w:b/>
          <w:bCs/>
          <w:sz w:val="72"/>
          <w:szCs w:val="72"/>
        </w:rPr>
      </w:pPr>
      <w:r w:rsidRPr="007B0021">
        <w:rPr>
          <w:rFonts w:ascii="Times New Roman" w:eastAsia="楷体_GB2312" w:hAnsi="Times New Roman" w:cs="Times New Roman" w:hint="eastAsia"/>
          <w:b/>
          <w:bCs/>
          <w:sz w:val="72"/>
          <w:szCs w:val="72"/>
        </w:rPr>
        <w:t>云杰</w:t>
      </w:r>
      <w:r w:rsidRPr="007B0021">
        <w:rPr>
          <w:rFonts w:ascii="Times New Roman" w:eastAsia="楷体_GB2312" w:hAnsi="Times New Roman" w:cs="Times New Roman"/>
          <w:b/>
          <w:bCs/>
          <w:sz w:val="72"/>
          <w:szCs w:val="72"/>
        </w:rPr>
        <w:t>URP</w:t>
      </w:r>
      <w:r w:rsidRPr="007B0021">
        <w:rPr>
          <w:rFonts w:ascii="Times New Roman" w:eastAsia="楷体_GB2312" w:hAnsi="Times New Roman" w:cs="Times New Roman" w:hint="eastAsia"/>
          <w:b/>
          <w:bCs/>
          <w:sz w:val="72"/>
          <w:szCs w:val="72"/>
        </w:rPr>
        <w:t>高校管理系统</w:t>
      </w:r>
    </w:p>
    <w:p w:rsidR="007B0021" w:rsidRPr="007B0021" w:rsidRDefault="007B0021" w:rsidP="007B0021">
      <w:pPr>
        <w:jc w:val="center"/>
        <w:rPr>
          <w:rFonts w:ascii="Times New Roman" w:eastAsia="楷体_GB2312" w:hAnsi="Times New Roman" w:cs="Times New Roman"/>
          <w:b/>
          <w:bCs/>
          <w:sz w:val="52"/>
        </w:rPr>
      </w:pPr>
    </w:p>
    <w:p w:rsidR="007B0021" w:rsidRPr="007B0021" w:rsidRDefault="007B0021" w:rsidP="007B0021">
      <w:pPr>
        <w:jc w:val="center"/>
        <w:rPr>
          <w:rFonts w:ascii="Times New Roman" w:eastAsia="楷体_GB2312" w:hAnsi="Times New Roman" w:cs="Times New Roman"/>
          <w:b/>
          <w:bCs/>
          <w:sz w:val="52"/>
        </w:rPr>
      </w:pPr>
    </w:p>
    <w:p w:rsidR="007B0021" w:rsidRPr="007B0021" w:rsidRDefault="007B0021" w:rsidP="007B0021">
      <w:pPr>
        <w:jc w:val="center"/>
        <w:rPr>
          <w:rFonts w:ascii="Times New Roman" w:eastAsia="楷体_GB2312" w:hAnsi="Times New Roman" w:cs="Times New Roman"/>
          <w:b/>
          <w:bCs/>
          <w:sz w:val="52"/>
        </w:rPr>
      </w:pPr>
    </w:p>
    <w:p w:rsidR="007B0021" w:rsidRPr="007B0021" w:rsidRDefault="007B0021" w:rsidP="007B0021">
      <w:pPr>
        <w:jc w:val="center"/>
        <w:rPr>
          <w:rFonts w:ascii="Times New Roman" w:eastAsia="楷体_GB2312" w:hAnsi="Times New Roman" w:cs="Times New Roman"/>
          <w:b/>
          <w:bCs/>
          <w:sz w:val="52"/>
        </w:rPr>
      </w:pPr>
      <w:r w:rsidRPr="007B0021">
        <w:rPr>
          <w:rFonts w:ascii="Times New Roman" w:eastAsia="宋体" w:hAnsi="Times New Roman" w:cs="Times New Roman"/>
          <w:noProof/>
          <w:sz w:val="24"/>
        </w:rPr>
        <w:drawing>
          <wp:inline distT="0" distB="0" distL="0" distR="0" wp14:anchorId="3D7208E6" wp14:editId="5ACC43E2">
            <wp:extent cx="1229995" cy="1240155"/>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9995" cy="1240155"/>
                    </a:xfrm>
                    <a:prstGeom prst="rect">
                      <a:avLst/>
                    </a:prstGeom>
                    <a:noFill/>
                    <a:ln>
                      <a:noFill/>
                    </a:ln>
                  </pic:spPr>
                </pic:pic>
              </a:graphicData>
            </a:graphic>
          </wp:inline>
        </w:drawing>
      </w:r>
    </w:p>
    <w:p w:rsidR="007B0021" w:rsidRPr="007B0021" w:rsidRDefault="007B0021" w:rsidP="007B0021">
      <w:pPr>
        <w:jc w:val="center"/>
        <w:rPr>
          <w:rFonts w:ascii="Times New Roman" w:eastAsia="楷体_GB2312" w:hAnsi="Times New Roman" w:cs="Times New Roman"/>
          <w:b/>
          <w:bCs/>
          <w:sz w:val="52"/>
        </w:rPr>
      </w:pPr>
    </w:p>
    <w:p w:rsidR="007B0021" w:rsidRPr="007B0021" w:rsidRDefault="007B0021" w:rsidP="007B0021">
      <w:pPr>
        <w:jc w:val="center"/>
        <w:rPr>
          <w:rFonts w:ascii="Times New Roman" w:eastAsia="楷体_GB2312" w:hAnsi="Times New Roman" w:cs="Times New Roman"/>
          <w:b/>
          <w:bCs/>
          <w:sz w:val="52"/>
        </w:rPr>
      </w:pPr>
    </w:p>
    <w:p w:rsidR="007B0021" w:rsidRPr="007B0021" w:rsidRDefault="0055480A" w:rsidP="007B0021">
      <w:pPr>
        <w:jc w:val="center"/>
        <w:rPr>
          <w:rFonts w:ascii="楷体" w:eastAsia="楷体" w:hAnsi="楷体" w:cs="Times New Roman"/>
          <w:b/>
          <w:bCs/>
          <w:sz w:val="36"/>
          <w:szCs w:val="36"/>
        </w:rPr>
      </w:pPr>
      <w:r>
        <w:rPr>
          <w:rFonts w:ascii="Times New Roman" w:eastAsia="楷体_GB2312" w:hAnsi="Times New Roman" w:cs="Times New Roman" w:hint="eastAsia"/>
          <w:b/>
          <w:bCs/>
          <w:sz w:val="56"/>
        </w:rPr>
        <w:t>领导审批</w:t>
      </w:r>
      <w:r w:rsidR="007B0021" w:rsidRPr="007B0021">
        <w:rPr>
          <w:rFonts w:ascii="Times New Roman" w:eastAsia="楷体_GB2312" w:hAnsi="Times New Roman" w:cs="Times New Roman" w:hint="eastAsia"/>
          <w:b/>
          <w:bCs/>
          <w:sz w:val="56"/>
        </w:rPr>
        <w:t>说明书</w:t>
      </w:r>
    </w:p>
    <w:p w:rsidR="007B0021" w:rsidRPr="007B0021" w:rsidRDefault="007B0021" w:rsidP="007B0021">
      <w:pPr>
        <w:jc w:val="center"/>
        <w:rPr>
          <w:rFonts w:ascii="Times New Roman" w:eastAsia="楷体_GB2312" w:hAnsi="Times New Roman" w:cs="Times New Roman"/>
          <w:b/>
          <w:bCs/>
          <w:sz w:val="36"/>
        </w:rPr>
      </w:pPr>
    </w:p>
    <w:p w:rsidR="007B0021" w:rsidRPr="007B0021" w:rsidRDefault="007B0021" w:rsidP="007B0021">
      <w:pPr>
        <w:jc w:val="center"/>
        <w:rPr>
          <w:rFonts w:ascii="Times New Roman" w:eastAsia="楷体_GB2312" w:hAnsi="Times New Roman" w:cs="Times New Roman"/>
          <w:b/>
          <w:bCs/>
          <w:sz w:val="36"/>
        </w:rPr>
      </w:pPr>
    </w:p>
    <w:p w:rsidR="007B0021" w:rsidRPr="007B0021" w:rsidRDefault="007B0021" w:rsidP="007B0021">
      <w:pPr>
        <w:jc w:val="center"/>
        <w:rPr>
          <w:rFonts w:ascii="Times New Roman" w:eastAsia="楷体_GB2312" w:hAnsi="Times New Roman" w:cs="Times New Roman"/>
          <w:b/>
          <w:bCs/>
          <w:sz w:val="36"/>
        </w:rPr>
      </w:pPr>
    </w:p>
    <w:p w:rsidR="007B0021" w:rsidRPr="007B0021" w:rsidRDefault="00AF76D8" w:rsidP="007B0021">
      <w:pPr>
        <w:jc w:val="center"/>
        <w:rPr>
          <w:rFonts w:ascii="Times New Roman" w:eastAsia="楷体_GB2312" w:hAnsi="Times New Roman" w:cs="Times New Roman"/>
          <w:b/>
          <w:bCs/>
          <w:sz w:val="36"/>
        </w:rPr>
      </w:pPr>
      <w:r>
        <w:rPr>
          <w:rFonts w:ascii="Times New Roman" w:eastAsia="楷体_GB2312" w:hAnsi="Times New Roman" w:cs="Times New Roman" w:hint="eastAsia"/>
          <w:b/>
          <w:bCs/>
          <w:sz w:val="36"/>
        </w:rPr>
        <w:t>内蒙古</w:t>
      </w:r>
      <w:r w:rsidR="007B0021" w:rsidRPr="007B0021">
        <w:rPr>
          <w:rFonts w:ascii="Times New Roman" w:eastAsia="楷体_GB2312" w:hAnsi="Times New Roman" w:cs="Times New Roman" w:hint="eastAsia"/>
          <w:b/>
          <w:bCs/>
          <w:sz w:val="36"/>
        </w:rPr>
        <w:t>亘达信息科技有限公司</w:t>
      </w:r>
    </w:p>
    <w:p w:rsidR="007B0021" w:rsidRPr="007B0021" w:rsidRDefault="007B0021" w:rsidP="007B0021">
      <w:pPr>
        <w:jc w:val="center"/>
        <w:rPr>
          <w:rFonts w:ascii="Times New Roman" w:eastAsia="楷体_GB2312" w:hAnsi="Times New Roman" w:cs="Times New Roman"/>
          <w:b/>
          <w:bCs/>
          <w:sz w:val="36"/>
        </w:rPr>
      </w:pPr>
      <w:r w:rsidRPr="007B0021">
        <w:rPr>
          <w:rFonts w:ascii="Times New Roman" w:eastAsia="楷体_GB2312" w:hAnsi="Times New Roman" w:cs="Times New Roman"/>
          <w:b/>
          <w:bCs/>
          <w:sz w:val="36"/>
        </w:rPr>
        <w:t>201</w:t>
      </w:r>
      <w:r w:rsidR="00AF76D8">
        <w:rPr>
          <w:rFonts w:ascii="Times New Roman" w:eastAsia="楷体_GB2312" w:hAnsi="Times New Roman" w:cs="Times New Roman" w:hint="eastAsia"/>
          <w:b/>
          <w:bCs/>
          <w:sz w:val="36"/>
        </w:rPr>
        <w:t>9</w:t>
      </w:r>
      <w:r w:rsidRPr="007B0021">
        <w:rPr>
          <w:rFonts w:ascii="Times New Roman" w:eastAsia="楷体_GB2312" w:hAnsi="Times New Roman" w:cs="Times New Roman" w:hint="eastAsia"/>
          <w:b/>
          <w:bCs/>
          <w:sz w:val="36"/>
        </w:rPr>
        <w:t>年</w:t>
      </w:r>
      <w:r w:rsidR="00AF76D8">
        <w:rPr>
          <w:rFonts w:ascii="Times New Roman" w:eastAsia="楷体_GB2312" w:hAnsi="Times New Roman" w:cs="Times New Roman" w:hint="eastAsia"/>
          <w:b/>
          <w:bCs/>
          <w:sz w:val="36"/>
        </w:rPr>
        <w:t>10</w:t>
      </w:r>
      <w:r w:rsidRPr="007B0021">
        <w:rPr>
          <w:rFonts w:ascii="Times New Roman" w:eastAsia="楷体_GB2312" w:hAnsi="Times New Roman" w:cs="Times New Roman" w:hint="eastAsia"/>
          <w:b/>
          <w:bCs/>
          <w:sz w:val="36"/>
        </w:rPr>
        <w:t>月</w:t>
      </w:r>
    </w:p>
    <w:p w:rsidR="0099667A" w:rsidRDefault="0099667A">
      <w:pPr>
        <w:rPr>
          <w:sz w:val="24"/>
          <w:szCs w:val="24"/>
        </w:rPr>
      </w:pPr>
    </w:p>
    <w:p w:rsidR="007B0021" w:rsidRDefault="007B0021">
      <w:pPr>
        <w:rPr>
          <w:sz w:val="24"/>
          <w:szCs w:val="24"/>
        </w:rPr>
      </w:pPr>
    </w:p>
    <w:p w:rsidR="007B0021" w:rsidRDefault="007B0021">
      <w:pPr>
        <w:rPr>
          <w:sz w:val="24"/>
          <w:szCs w:val="24"/>
        </w:rPr>
      </w:pPr>
    </w:p>
    <w:p w:rsidR="007B0021" w:rsidRDefault="007B0021">
      <w:pPr>
        <w:rPr>
          <w:sz w:val="24"/>
          <w:szCs w:val="24"/>
        </w:rPr>
      </w:pPr>
    </w:p>
    <w:p w:rsidR="007B0021" w:rsidRDefault="007B0021">
      <w:pPr>
        <w:rPr>
          <w:sz w:val="24"/>
          <w:szCs w:val="24"/>
        </w:rPr>
      </w:pPr>
    </w:p>
    <w:p w:rsidR="007B0021" w:rsidRDefault="007B0021">
      <w:pPr>
        <w:rPr>
          <w:sz w:val="24"/>
          <w:szCs w:val="24"/>
        </w:rPr>
      </w:pPr>
    </w:p>
    <w:p w:rsidR="007B0021" w:rsidRDefault="007B0021">
      <w:pPr>
        <w:rPr>
          <w:sz w:val="24"/>
          <w:szCs w:val="24"/>
        </w:rPr>
      </w:pPr>
    </w:p>
    <w:p w:rsidR="007B0021" w:rsidRDefault="007B0021">
      <w:pPr>
        <w:rPr>
          <w:sz w:val="24"/>
          <w:szCs w:val="24"/>
        </w:rPr>
      </w:pPr>
    </w:p>
    <w:p w:rsidR="007B0021" w:rsidRDefault="007B0021">
      <w:pPr>
        <w:rPr>
          <w:sz w:val="24"/>
          <w:szCs w:val="24"/>
        </w:rPr>
      </w:pPr>
    </w:p>
    <w:p w:rsidR="007B0021" w:rsidRDefault="007B0021">
      <w:pPr>
        <w:rPr>
          <w:sz w:val="24"/>
          <w:szCs w:val="24"/>
        </w:rPr>
      </w:pPr>
    </w:p>
    <w:p w:rsidR="007B0021" w:rsidRDefault="007B0021">
      <w:pPr>
        <w:rPr>
          <w:sz w:val="24"/>
          <w:szCs w:val="24"/>
        </w:rPr>
      </w:pPr>
    </w:p>
    <w:p w:rsidR="007547D3" w:rsidRDefault="00DD02C2" w:rsidP="00DD02C2">
      <w:pPr>
        <w:pStyle w:val="2"/>
        <w:rPr>
          <w:rFonts w:ascii="楷体" w:eastAsia="楷体" w:hAnsi="楷体"/>
          <w:sz w:val="44"/>
          <w:szCs w:val="44"/>
        </w:rPr>
      </w:pPr>
      <w:r>
        <w:rPr>
          <w:rFonts w:ascii="楷体" w:eastAsia="楷体" w:hAnsi="楷体" w:hint="eastAsia"/>
          <w:sz w:val="44"/>
          <w:szCs w:val="44"/>
        </w:rPr>
        <w:lastRenderedPageBreak/>
        <w:t>一、</w:t>
      </w:r>
      <w:r w:rsidR="007547D3">
        <w:rPr>
          <w:rFonts w:ascii="楷体" w:eastAsia="楷体" w:hAnsi="楷体" w:hint="eastAsia"/>
          <w:sz w:val="44"/>
          <w:szCs w:val="44"/>
        </w:rPr>
        <w:t>系统登录</w:t>
      </w:r>
    </w:p>
    <w:p w:rsidR="007547D3" w:rsidRPr="00AF76D8" w:rsidRDefault="007547D3" w:rsidP="007547D3">
      <w:pPr>
        <w:ind w:firstLineChars="200" w:firstLine="560"/>
        <w:jc w:val="left"/>
        <w:rPr>
          <w:sz w:val="28"/>
          <w:szCs w:val="28"/>
        </w:rPr>
      </w:pPr>
      <w:r w:rsidRPr="00AF76D8">
        <w:rPr>
          <w:rFonts w:hint="eastAsia"/>
          <w:sz w:val="28"/>
          <w:szCs w:val="28"/>
        </w:rPr>
        <w:t>教职工可以通过数字校园中的财务系统接口或者直接在浏览器中输入地址：</w:t>
      </w:r>
      <w:bookmarkStart w:id="0" w:name="_GoBack"/>
      <w:r w:rsidR="00C15879" w:rsidRPr="00AD1D32">
        <w:rPr>
          <w:color w:val="548DD4" w:themeColor="text2" w:themeTint="99"/>
          <w:sz w:val="30"/>
          <w:szCs w:val="30"/>
        </w:rPr>
        <w:t>http://10.0.254.237:800/Account/Login</w:t>
      </w:r>
      <w:bookmarkEnd w:id="0"/>
      <w:r w:rsidRPr="00AF76D8">
        <w:rPr>
          <w:rFonts w:hint="eastAsia"/>
          <w:sz w:val="28"/>
          <w:szCs w:val="28"/>
        </w:rPr>
        <w:t>来登录</w:t>
      </w:r>
      <w:r w:rsidR="00AF76D8" w:rsidRPr="00AF76D8">
        <w:rPr>
          <w:rFonts w:hint="eastAsia"/>
          <w:sz w:val="28"/>
          <w:szCs w:val="28"/>
        </w:rPr>
        <w:t>呼和浩特职业技术学院</w:t>
      </w:r>
      <w:r w:rsidRPr="00AF76D8">
        <w:rPr>
          <w:rFonts w:hint="eastAsia"/>
          <w:sz w:val="28"/>
          <w:szCs w:val="28"/>
        </w:rPr>
        <w:t>云杰财务系统。</w:t>
      </w:r>
      <w:r w:rsidR="00AF76D8" w:rsidRPr="00AF76D8">
        <w:rPr>
          <w:rFonts w:hint="eastAsia"/>
          <w:sz w:val="28"/>
          <w:szCs w:val="28"/>
        </w:rPr>
        <w:t>输入</w:t>
      </w:r>
      <w:r w:rsidR="00AF76D8">
        <w:rPr>
          <w:rFonts w:hint="eastAsia"/>
          <w:sz w:val="28"/>
          <w:szCs w:val="28"/>
        </w:rPr>
        <w:t>用户名</w:t>
      </w:r>
      <w:r w:rsidR="00AF76D8">
        <w:rPr>
          <w:rFonts w:hint="eastAsia"/>
          <w:sz w:val="28"/>
          <w:szCs w:val="28"/>
        </w:rPr>
        <w:t>/</w:t>
      </w:r>
      <w:r w:rsidR="00AF76D8">
        <w:rPr>
          <w:rFonts w:hint="eastAsia"/>
          <w:sz w:val="28"/>
          <w:szCs w:val="28"/>
        </w:rPr>
        <w:t>密码（用户名为工号，默认密码为身份证后</w:t>
      </w:r>
      <w:r w:rsidR="00AF76D8">
        <w:rPr>
          <w:rFonts w:hint="eastAsia"/>
          <w:sz w:val="28"/>
          <w:szCs w:val="28"/>
        </w:rPr>
        <w:t>6</w:t>
      </w:r>
      <w:r w:rsidR="00AF76D8">
        <w:rPr>
          <w:rFonts w:hint="eastAsia"/>
          <w:sz w:val="28"/>
          <w:szCs w:val="28"/>
        </w:rPr>
        <w:t>位）</w:t>
      </w:r>
    </w:p>
    <w:p w:rsidR="007547D3" w:rsidRPr="00AF76D8" w:rsidRDefault="00AF76D8" w:rsidP="007547D3">
      <w:pPr>
        <w:ind w:firstLineChars="200" w:firstLine="560"/>
        <w:jc w:val="left"/>
        <w:rPr>
          <w:sz w:val="28"/>
          <w:szCs w:val="28"/>
        </w:rPr>
      </w:pPr>
      <w:r w:rsidRPr="00AF76D8">
        <w:rPr>
          <w:noProof/>
          <w:sz w:val="28"/>
          <w:szCs w:val="28"/>
        </w:rPr>
        <w:drawing>
          <wp:inline distT="0" distB="0" distL="0" distR="0" wp14:anchorId="0E25D6DB" wp14:editId="45DDF746">
            <wp:extent cx="5612977" cy="3683000"/>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26018" cy="3691557"/>
                    </a:xfrm>
                    <a:prstGeom prst="rect">
                      <a:avLst/>
                    </a:prstGeom>
                  </pic:spPr>
                </pic:pic>
              </a:graphicData>
            </a:graphic>
          </wp:inline>
        </w:drawing>
      </w:r>
    </w:p>
    <w:p w:rsidR="007B0021" w:rsidRPr="00280C6A" w:rsidRDefault="00DD02C2" w:rsidP="00280C6A">
      <w:pPr>
        <w:pStyle w:val="2"/>
        <w:rPr>
          <w:rFonts w:ascii="楷体" w:eastAsia="楷体" w:hAnsi="楷体"/>
          <w:sz w:val="44"/>
          <w:szCs w:val="44"/>
        </w:rPr>
      </w:pPr>
      <w:r>
        <w:rPr>
          <w:rFonts w:ascii="楷体" w:eastAsia="楷体" w:hAnsi="楷体" w:hint="eastAsia"/>
          <w:sz w:val="44"/>
          <w:szCs w:val="44"/>
        </w:rPr>
        <w:t>二</w:t>
      </w:r>
      <w:r w:rsidR="00867FEF" w:rsidRPr="00280C6A">
        <w:rPr>
          <w:rFonts w:ascii="楷体" w:eastAsia="楷体" w:hAnsi="楷体" w:hint="eastAsia"/>
          <w:sz w:val="44"/>
          <w:szCs w:val="44"/>
        </w:rPr>
        <w:t>、领导审批</w:t>
      </w:r>
    </w:p>
    <w:p w:rsidR="00867FEF" w:rsidRPr="00867FEF" w:rsidRDefault="00867FEF" w:rsidP="00280C6A">
      <w:pPr>
        <w:pStyle w:val="2"/>
        <w:rPr>
          <w:rFonts w:ascii="黑体" w:eastAsia="黑体" w:hAnsi="黑体"/>
          <w:sz w:val="28"/>
          <w:szCs w:val="28"/>
        </w:rPr>
      </w:pPr>
      <w:r w:rsidRPr="00867FEF">
        <w:rPr>
          <w:rFonts w:ascii="黑体" w:eastAsia="黑体" w:hAnsi="黑体" w:hint="eastAsia"/>
          <w:sz w:val="28"/>
          <w:szCs w:val="28"/>
        </w:rPr>
        <w:t>1.1报销单审核</w:t>
      </w:r>
    </w:p>
    <w:p w:rsidR="007B0021" w:rsidRDefault="00867FEF" w:rsidP="00280C6A">
      <w:pPr>
        <w:spacing w:line="360" w:lineRule="auto"/>
        <w:rPr>
          <w:rFonts w:asciiTheme="minorEastAsia" w:hAnsiTheme="minorEastAsia"/>
          <w:sz w:val="24"/>
          <w:szCs w:val="24"/>
        </w:rPr>
      </w:pPr>
      <w:r w:rsidRPr="00867FEF">
        <w:rPr>
          <w:rFonts w:ascii="Times New Roman" w:eastAsia="宋体" w:hAnsi="Times New Roman" w:cs="Times New Roman" w:hint="eastAsia"/>
          <w:sz w:val="24"/>
        </w:rPr>
        <w:t>功能路径：</w:t>
      </w:r>
      <w:r w:rsidR="00AF76D8">
        <w:rPr>
          <w:rFonts w:asciiTheme="minorEastAsia" w:hAnsiTheme="minorEastAsia" w:hint="eastAsia"/>
          <w:sz w:val="24"/>
          <w:szCs w:val="24"/>
        </w:rPr>
        <w:t>支出管理——支出业务单单审核，默认进入未审核界面，选择要审核的单据，点击审核</w:t>
      </w:r>
    </w:p>
    <w:p w:rsidR="00AF76D8" w:rsidRPr="00867FEF" w:rsidRDefault="00BF6F41" w:rsidP="00280C6A">
      <w:pPr>
        <w:spacing w:line="360" w:lineRule="auto"/>
        <w:rPr>
          <w:rFonts w:ascii="Times New Roman" w:eastAsia="宋体" w:hAnsi="Times New Roman" w:cs="Times New Roman"/>
          <w:sz w:val="24"/>
        </w:rPr>
      </w:pPr>
      <w:r w:rsidRPr="00BF6F41">
        <w:rPr>
          <w:rFonts w:asciiTheme="minorEastAsia" w:hAnsiTheme="minorEastAsia" w:hint="eastAsia"/>
          <w:color w:val="FF0000"/>
          <w:sz w:val="24"/>
          <w:szCs w:val="24"/>
        </w:rPr>
        <w:t>注：</w:t>
      </w:r>
      <w:r w:rsidRPr="00BF6F41">
        <w:rPr>
          <w:rFonts w:asciiTheme="minorEastAsia" w:hAnsiTheme="minorEastAsia" w:hint="eastAsia"/>
          <w:color w:val="000000" w:themeColor="text1"/>
          <w:sz w:val="24"/>
          <w:szCs w:val="24"/>
        </w:rPr>
        <w:t>通用</w:t>
      </w:r>
      <w:r w:rsidR="00AF76D8">
        <w:rPr>
          <w:rFonts w:asciiTheme="minorEastAsia" w:hAnsiTheme="minorEastAsia" w:hint="eastAsia"/>
          <w:sz w:val="24"/>
          <w:szCs w:val="24"/>
        </w:rPr>
        <w:t>审核流程为：项目负责人——</w:t>
      </w:r>
      <w:r>
        <w:rPr>
          <w:rFonts w:asciiTheme="minorEastAsia" w:hAnsiTheme="minorEastAsia" w:hint="eastAsia"/>
          <w:sz w:val="24"/>
          <w:szCs w:val="24"/>
        </w:rPr>
        <w:t>职能部门校领导——分管职能部门校领导——待财务审核</w:t>
      </w:r>
    </w:p>
    <w:p w:rsidR="007B0021" w:rsidRDefault="00E73FA7" w:rsidP="00867FEF">
      <w:pPr>
        <w:spacing w:line="360" w:lineRule="auto"/>
        <w:rPr>
          <w:rFonts w:asciiTheme="minorEastAsia" w:hAnsiTheme="minorEastAsia"/>
          <w:sz w:val="24"/>
          <w:szCs w:val="24"/>
        </w:rPr>
      </w:pPr>
      <w:r>
        <w:rPr>
          <w:noProof/>
        </w:rPr>
        <w:lastRenderedPageBreak/>
        <w:drawing>
          <wp:inline distT="0" distB="0" distL="0" distR="0" wp14:anchorId="29ED35D0" wp14:editId="1537AFF2">
            <wp:extent cx="5274310" cy="227076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270760"/>
                    </a:xfrm>
                    <a:prstGeom prst="rect">
                      <a:avLst/>
                    </a:prstGeom>
                  </pic:spPr>
                </pic:pic>
              </a:graphicData>
            </a:graphic>
          </wp:inline>
        </w:drawing>
      </w:r>
    </w:p>
    <w:p w:rsidR="0055480A" w:rsidRPr="00BF6F41" w:rsidRDefault="00867FEF" w:rsidP="00BF6F4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进入</w:t>
      </w:r>
      <w:r w:rsidR="00BF6F41">
        <w:rPr>
          <w:rFonts w:asciiTheme="minorEastAsia" w:hAnsiTheme="minorEastAsia" w:hint="eastAsia"/>
          <w:sz w:val="24"/>
          <w:szCs w:val="24"/>
        </w:rPr>
        <w:t>如下</w:t>
      </w:r>
      <w:r>
        <w:rPr>
          <w:rFonts w:asciiTheme="minorEastAsia" w:hAnsiTheme="minorEastAsia" w:hint="eastAsia"/>
          <w:sz w:val="24"/>
          <w:szCs w:val="24"/>
        </w:rPr>
        <w:t>界面，</w:t>
      </w:r>
      <w:r w:rsidR="00BF6F41">
        <w:rPr>
          <w:rFonts w:asciiTheme="minorEastAsia" w:hAnsiTheme="minorEastAsia" w:hint="eastAsia"/>
          <w:sz w:val="24"/>
          <w:szCs w:val="24"/>
        </w:rPr>
        <w:t>查看支出明细，点击【审核】按钮可以进行审批。</w:t>
      </w:r>
    </w:p>
    <w:p w:rsidR="00867FEF" w:rsidRPr="00867FEF" w:rsidRDefault="00BF6F41" w:rsidP="00867FEF">
      <w:pPr>
        <w:spacing w:line="360" w:lineRule="auto"/>
        <w:rPr>
          <w:rFonts w:asciiTheme="minorEastAsia" w:hAnsiTheme="minorEastAsia"/>
          <w:sz w:val="24"/>
          <w:szCs w:val="24"/>
        </w:rPr>
      </w:pPr>
      <w:r>
        <w:rPr>
          <w:noProof/>
        </w:rPr>
        <w:drawing>
          <wp:inline distT="0" distB="0" distL="0" distR="0" wp14:anchorId="1F2971E1" wp14:editId="40308B17">
            <wp:extent cx="5274310" cy="225679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256790"/>
                    </a:xfrm>
                    <a:prstGeom prst="rect">
                      <a:avLst/>
                    </a:prstGeom>
                  </pic:spPr>
                </pic:pic>
              </a:graphicData>
            </a:graphic>
          </wp:inline>
        </w:drawing>
      </w:r>
    </w:p>
    <w:p w:rsidR="0055480A" w:rsidRPr="00BF6F41" w:rsidRDefault="00BF6F41" w:rsidP="00BF6F41">
      <w:pPr>
        <w:widowControl/>
        <w:spacing w:line="360" w:lineRule="auto"/>
        <w:ind w:firstLine="480"/>
        <w:jc w:val="left"/>
        <w:rPr>
          <w:rFonts w:ascii="宋体" w:eastAsia="宋体" w:hAnsi="宋体" w:cs="宋体"/>
          <w:kern w:val="0"/>
          <w:sz w:val="24"/>
          <w:lang w:bidi="ar"/>
        </w:rPr>
      </w:pPr>
      <w:r>
        <w:rPr>
          <w:rFonts w:asciiTheme="minorEastAsia" w:hAnsiTheme="minorEastAsia" w:hint="eastAsia"/>
          <w:sz w:val="24"/>
          <w:szCs w:val="24"/>
        </w:rPr>
        <w:t>进入如下界面，</w:t>
      </w:r>
      <w:r>
        <w:rPr>
          <w:rFonts w:ascii="宋体" w:eastAsia="宋体" w:hAnsi="宋体" w:cs="宋体" w:hint="eastAsia"/>
          <w:kern w:val="0"/>
          <w:sz w:val="24"/>
          <w:lang w:bidi="ar"/>
        </w:rPr>
        <w:t>可输入审批意见，点击同意或者驳回</w:t>
      </w:r>
    </w:p>
    <w:p w:rsidR="0055480A" w:rsidRDefault="00BF6F41" w:rsidP="00867FEF">
      <w:pPr>
        <w:spacing w:line="360" w:lineRule="auto"/>
        <w:rPr>
          <w:rFonts w:asciiTheme="minorEastAsia" w:hAnsiTheme="minorEastAsia"/>
          <w:sz w:val="24"/>
          <w:szCs w:val="24"/>
        </w:rPr>
      </w:pPr>
      <w:r>
        <w:rPr>
          <w:noProof/>
        </w:rPr>
        <w:drawing>
          <wp:inline distT="0" distB="0" distL="0" distR="0" wp14:anchorId="26EC5563" wp14:editId="554FFDE4">
            <wp:extent cx="5274310" cy="238315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383155"/>
                    </a:xfrm>
                    <a:prstGeom prst="rect">
                      <a:avLst/>
                    </a:prstGeom>
                  </pic:spPr>
                </pic:pic>
              </a:graphicData>
            </a:graphic>
          </wp:inline>
        </w:drawing>
      </w:r>
    </w:p>
    <w:p w:rsidR="00867FEF" w:rsidRPr="00280C6A" w:rsidRDefault="00867FEF" w:rsidP="00280C6A">
      <w:pPr>
        <w:pStyle w:val="2"/>
        <w:rPr>
          <w:rFonts w:ascii="黑体" w:eastAsia="黑体" w:hAnsi="黑体"/>
          <w:sz w:val="28"/>
          <w:szCs w:val="28"/>
        </w:rPr>
      </w:pPr>
      <w:r w:rsidRPr="00280C6A">
        <w:rPr>
          <w:rFonts w:ascii="黑体" w:eastAsia="黑体" w:hAnsi="黑体" w:hint="eastAsia"/>
          <w:sz w:val="28"/>
          <w:szCs w:val="28"/>
        </w:rPr>
        <w:lastRenderedPageBreak/>
        <w:t>1.2</w:t>
      </w:r>
      <w:r w:rsidR="00BB768B" w:rsidRPr="00280C6A">
        <w:rPr>
          <w:rFonts w:ascii="黑体" w:eastAsia="黑体" w:hAnsi="黑体" w:hint="eastAsia"/>
          <w:sz w:val="28"/>
          <w:szCs w:val="28"/>
        </w:rPr>
        <w:t>报销单审核撤销</w:t>
      </w:r>
    </w:p>
    <w:p w:rsidR="006B4299" w:rsidRDefault="00BF6F41" w:rsidP="006B4299">
      <w:pPr>
        <w:spacing w:line="360" w:lineRule="auto"/>
        <w:ind w:firstLineChars="200" w:firstLine="480"/>
        <w:rPr>
          <w:rFonts w:asciiTheme="minorEastAsia" w:hAnsiTheme="minorEastAsia"/>
          <w:sz w:val="24"/>
          <w:szCs w:val="24"/>
        </w:rPr>
      </w:pPr>
      <w:r w:rsidRPr="00867FEF">
        <w:rPr>
          <w:rFonts w:ascii="Times New Roman" w:eastAsia="宋体" w:hAnsi="Times New Roman" w:cs="Times New Roman" w:hint="eastAsia"/>
          <w:sz w:val="24"/>
        </w:rPr>
        <w:t>功能路径：</w:t>
      </w:r>
      <w:r>
        <w:rPr>
          <w:rFonts w:asciiTheme="minorEastAsia" w:hAnsiTheme="minorEastAsia" w:hint="eastAsia"/>
          <w:sz w:val="24"/>
          <w:szCs w:val="24"/>
        </w:rPr>
        <w:t>支出管理——支出业务单单审核，</w:t>
      </w:r>
      <w:r w:rsidR="006B4299">
        <w:rPr>
          <w:rFonts w:asciiTheme="minorEastAsia" w:hAnsiTheme="minorEastAsia" w:hint="eastAsia"/>
          <w:sz w:val="24"/>
          <w:szCs w:val="24"/>
        </w:rPr>
        <w:t>点击已审核，进入如下界面，可查看已审核的报销单。点击【回撤】按钮可撤回之前审批过的审核。</w:t>
      </w:r>
    </w:p>
    <w:p w:rsidR="00BB768B" w:rsidRDefault="00BF6F41" w:rsidP="00867FEF">
      <w:pPr>
        <w:spacing w:line="360" w:lineRule="auto"/>
        <w:rPr>
          <w:rFonts w:asciiTheme="minorEastAsia" w:hAnsiTheme="minorEastAsia"/>
          <w:sz w:val="24"/>
          <w:szCs w:val="24"/>
        </w:rPr>
      </w:pPr>
      <w:r>
        <w:rPr>
          <w:noProof/>
        </w:rPr>
        <w:drawing>
          <wp:inline distT="0" distB="0" distL="0" distR="0" wp14:anchorId="798365C1" wp14:editId="01534435">
            <wp:extent cx="5274310" cy="207962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79625"/>
                    </a:xfrm>
                    <a:prstGeom prst="rect">
                      <a:avLst/>
                    </a:prstGeom>
                  </pic:spPr>
                </pic:pic>
              </a:graphicData>
            </a:graphic>
          </wp:inline>
        </w:drawing>
      </w:r>
    </w:p>
    <w:p w:rsidR="00867FEF" w:rsidRDefault="006B4299" w:rsidP="00867FEF">
      <w:pPr>
        <w:spacing w:line="360" w:lineRule="auto"/>
        <w:rPr>
          <w:rFonts w:asciiTheme="minorEastAsia" w:hAnsiTheme="minorEastAsia"/>
          <w:sz w:val="24"/>
          <w:szCs w:val="24"/>
        </w:rPr>
      </w:pPr>
      <w:r>
        <w:rPr>
          <w:rFonts w:asciiTheme="minorEastAsia" w:hAnsiTheme="minorEastAsia" w:hint="eastAsia"/>
          <w:sz w:val="24"/>
          <w:szCs w:val="24"/>
        </w:rPr>
        <w:t xml:space="preserve"> </w:t>
      </w:r>
      <w:r>
        <w:rPr>
          <w:rFonts w:asciiTheme="minorEastAsia" w:hAnsiTheme="minorEastAsia"/>
          <w:sz w:val="24"/>
          <w:szCs w:val="24"/>
        </w:rPr>
        <w:t xml:space="preserve"> </w:t>
      </w:r>
      <w:r>
        <w:rPr>
          <w:rFonts w:asciiTheme="minorEastAsia" w:hAnsiTheme="minorEastAsia" w:hint="eastAsia"/>
          <w:sz w:val="24"/>
          <w:szCs w:val="24"/>
        </w:rPr>
        <w:t>进入如下界面，点击确定，单据回撤到商议审核节点，可重新审核或者驳回单据</w:t>
      </w:r>
    </w:p>
    <w:p w:rsidR="00280C6A" w:rsidRDefault="006B4299" w:rsidP="006B4299">
      <w:pPr>
        <w:spacing w:line="360" w:lineRule="auto"/>
        <w:rPr>
          <w:rFonts w:asciiTheme="minorEastAsia" w:hAnsiTheme="minorEastAsia"/>
          <w:sz w:val="24"/>
          <w:szCs w:val="24"/>
        </w:rPr>
      </w:pPr>
      <w:r>
        <w:rPr>
          <w:noProof/>
        </w:rPr>
        <w:drawing>
          <wp:inline distT="0" distB="0" distL="0" distR="0" wp14:anchorId="627BC60A" wp14:editId="129D1255">
            <wp:extent cx="5274310" cy="2829560"/>
            <wp:effectExtent l="0" t="0" r="254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829560"/>
                    </a:xfrm>
                    <a:prstGeom prst="rect">
                      <a:avLst/>
                    </a:prstGeom>
                  </pic:spPr>
                </pic:pic>
              </a:graphicData>
            </a:graphic>
          </wp:inline>
        </w:drawing>
      </w:r>
    </w:p>
    <w:p w:rsidR="00E53A36" w:rsidRPr="00945D7C" w:rsidRDefault="00DD02C2" w:rsidP="00945D7C">
      <w:pPr>
        <w:pStyle w:val="2"/>
        <w:rPr>
          <w:rFonts w:ascii="楷体" w:eastAsia="楷体" w:hAnsi="楷体"/>
          <w:sz w:val="44"/>
          <w:szCs w:val="44"/>
        </w:rPr>
      </w:pPr>
      <w:r>
        <w:rPr>
          <w:rFonts w:ascii="楷体" w:eastAsia="楷体" w:hAnsi="楷体" w:hint="eastAsia"/>
          <w:sz w:val="44"/>
          <w:szCs w:val="44"/>
        </w:rPr>
        <w:t>三</w:t>
      </w:r>
      <w:r w:rsidR="00E53A36" w:rsidRPr="00945D7C">
        <w:rPr>
          <w:rFonts w:ascii="楷体" w:eastAsia="楷体" w:hAnsi="楷体" w:hint="eastAsia"/>
          <w:sz w:val="44"/>
          <w:szCs w:val="44"/>
        </w:rPr>
        <w:t>、</w:t>
      </w:r>
      <w:r>
        <w:rPr>
          <w:rFonts w:ascii="楷体" w:eastAsia="楷体" w:hAnsi="楷体" w:hint="eastAsia"/>
          <w:sz w:val="44"/>
          <w:szCs w:val="44"/>
        </w:rPr>
        <w:t>审批查询</w:t>
      </w:r>
      <w:r w:rsidR="00E53A36" w:rsidRPr="00945D7C">
        <w:rPr>
          <w:rFonts w:ascii="楷体" w:eastAsia="楷体" w:hAnsi="楷体" w:hint="eastAsia"/>
          <w:sz w:val="44"/>
          <w:szCs w:val="44"/>
        </w:rPr>
        <w:t>（查询自己申请的报销单）</w:t>
      </w:r>
    </w:p>
    <w:p w:rsidR="00E53A36" w:rsidRPr="00945D7C" w:rsidRDefault="00E53A36" w:rsidP="00945D7C">
      <w:pPr>
        <w:pStyle w:val="2"/>
        <w:rPr>
          <w:rFonts w:ascii="黑体" w:eastAsia="黑体" w:hAnsi="黑体"/>
          <w:sz w:val="28"/>
          <w:szCs w:val="28"/>
        </w:rPr>
      </w:pPr>
      <w:r w:rsidRPr="00945D7C">
        <w:rPr>
          <w:rFonts w:ascii="黑体" w:eastAsia="黑体" w:hAnsi="黑体" w:hint="eastAsia"/>
          <w:sz w:val="28"/>
          <w:szCs w:val="28"/>
        </w:rPr>
        <w:t>1.1查询支出业务单</w:t>
      </w:r>
    </w:p>
    <w:p w:rsidR="00E53A36" w:rsidRPr="00E53A36" w:rsidRDefault="00E53A36" w:rsidP="00945D7C">
      <w:pPr>
        <w:spacing w:line="360" w:lineRule="auto"/>
        <w:rPr>
          <w:rFonts w:asciiTheme="minorEastAsia" w:hAnsiTheme="minorEastAsia"/>
          <w:sz w:val="24"/>
          <w:szCs w:val="24"/>
        </w:rPr>
      </w:pPr>
      <w:r w:rsidRPr="00867FEF">
        <w:rPr>
          <w:rFonts w:ascii="Times New Roman" w:eastAsia="宋体" w:hAnsi="Times New Roman" w:cs="Times New Roman" w:hint="eastAsia"/>
          <w:sz w:val="24"/>
        </w:rPr>
        <w:t>功能路径：</w:t>
      </w:r>
      <w:r w:rsidR="00DA3CAC">
        <w:rPr>
          <w:rFonts w:asciiTheme="minorEastAsia" w:hAnsiTheme="minorEastAsia" w:hint="eastAsia"/>
          <w:sz w:val="24"/>
          <w:szCs w:val="24"/>
        </w:rPr>
        <w:t>支出管理——我的支出业务单（创建单据人员查看）</w:t>
      </w:r>
    </w:p>
    <w:p w:rsidR="00E53A36" w:rsidRDefault="00E73FA7" w:rsidP="00945D7C">
      <w:pPr>
        <w:spacing w:line="360" w:lineRule="auto"/>
        <w:rPr>
          <w:rFonts w:asciiTheme="minorEastAsia" w:hAnsiTheme="minorEastAsia"/>
          <w:sz w:val="24"/>
          <w:szCs w:val="24"/>
        </w:rPr>
      </w:pPr>
      <w:r>
        <w:rPr>
          <w:noProof/>
        </w:rPr>
        <w:lastRenderedPageBreak/>
        <w:drawing>
          <wp:inline distT="0" distB="0" distL="0" distR="0" wp14:anchorId="5BAD3750" wp14:editId="371C75AA">
            <wp:extent cx="5274310" cy="2240915"/>
            <wp:effectExtent l="0" t="0" r="254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40915"/>
                    </a:xfrm>
                    <a:prstGeom prst="rect">
                      <a:avLst/>
                    </a:prstGeom>
                  </pic:spPr>
                </pic:pic>
              </a:graphicData>
            </a:graphic>
          </wp:inline>
        </w:drawing>
      </w:r>
    </w:p>
    <w:p w:rsidR="00945D7C" w:rsidRDefault="00945D7C" w:rsidP="00945D7C">
      <w:pPr>
        <w:spacing w:line="360" w:lineRule="auto"/>
        <w:rPr>
          <w:rFonts w:asciiTheme="minorEastAsia" w:hAnsiTheme="minorEastAsia"/>
          <w:sz w:val="24"/>
          <w:szCs w:val="24"/>
        </w:rPr>
      </w:pPr>
    </w:p>
    <w:p w:rsidR="00945D7C" w:rsidRDefault="00DA3CAC" w:rsidP="00945D7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拖动</w:t>
      </w:r>
      <w:r w:rsidR="00945D7C">
        <w:rPr>
          <w:rFonts w:asciiTheme="minorEastAsia" w:hAnsiTheme="minorEastAsia" w:hint="eastAsia"/>
          <w:sz w:val="24"/>
          <w:szCs w:val="24"/>
        </w:rPr>
        <w:t>如下界面，可以看到报销单审核状态。</w:t>
      </w:r>
    </w:p>
    <w:p w:rsidR="00DA3CAC" w:rsidRPr="00DA3CAC" w:rsidRDefault="00DA3CAC" w:rsidP="00945D7C">
      <w:pPr>
        <w:spacing w:line="360" w:lineRule="auto"/>
        <w:ind w:firstLineChars="200" w:firstLine="420"/>
        <w:rPr>
          <w:rFonts w:asciiTheme="minorEastAsia" w:hAnsiTheme="minorEastAsia"/>
          <w:b/>
          <w:bCs/>
          <w:sz w:val="24"/>
          <w:szCs w:val="24"/>
        </w:rPr>
      </w:pPr>
      <w:r>
        <w:rPr>
          <w:noProof/>
        </w:rPr>
        <w:drawing>
          <wp:inline distT="0" distB="0" distL="0" distR="0" wp14:anchorId="6C79CFF2" wp14:editId="03740CBB">
            <wp:extent cx="5274310" cy="214185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141855"/>
                    </a:xfrm>
                    <a:prstGeom prst="rect">
                      <a:avLst/>
                    </a:prstGeom>
                  </pic:spPr>
                </pic:pic>
              </a:graphicData>
            </a:graphic>
          </wp:inline>
        </w:drawing>
      </w:r>
    </w:p>
    <w:p w:rsidR="00945D7C" w:rsidRPr="00DA3CAC" w:rsidRDefault="00945D7C" w:rsidP="00945D7C">
      <w:pPr>
        <w:spacing w:line="360" w:lineRule="auto"/>
        <w:rPr>
          <w:rFonts w:asciiTheme="minorEastAsia" w:hAnsiTheme="minorEastAsia"/>
          <w:sz w:val="24"/>
          <w:szCs w:val="24"/>
        </w:rPr>
      </w:pPr>
    </w:p>
    <w:p w:rsidR="00945D7C" w:rsidRDefault="00945D7C" w:rsidP="00945D7C">
      <w:pPr>
        <w:spacing w:line="360" w:lineRule="auto"/>
        <w:ind w:firstLine="480"/>
        <w:rPr>
          <w:rFonts w:asciiTheme="minorEastAsia" w:hAnsiTheme="minorEastAsia"/>
          <w:sz w:val="24"/>
          <w:szCs w:val="24"/>
        </w:rPr>
      </w:pPr>
      <w:r>
        <w:rPr>
          <w:rFonts w:asciiTheme="minorEastAsia" w:hAnsiTheme="minorEastAsia" w:hint="eastAsia"/>
          <w:sz w:val="24"/>
          <w:szCs w:val="24"/>
        </w:rPr>
        <w:t>点击【</w:t>
      </w:r>
      <w:r w:rsidR="00DA3CAC">
        <w:rPr>
          <w:rFonts w:asciiTheme="minorEastAsia" w:hAnsiTheme="minorEastAsia" w:hint="eastAsia"/>
          <w:sz w:val="24"/>
          <w:szCs w:val="24"/>
        </w:rPr>
        <w:t>明细</w:t>
      </w:r>
      <w:r>
        <w:rPr>
          <w:rFonts w:asciiTheme="minorEastAsia" w:hAnsiTheme="minorEastAsia" w:hint="eastAsia"/>
          <w:sz w:val="24"/>
          <w:szCs w:val="24"/>
        </w:rPr>
        <w:t>】按钮，可进入如下界面，</w:t>
      </w:r>
      <w:r w:rsidRPr="00DD02C2">
        <w:rPr>
          <w:rFonts w:asciiTheme="minorEastAsia" w:hAnsiTheme="minorEastAsia" w:hint="eastAsia"/>
          <w:sz w:val="24"/>
          <w:szCs w:val="24"/>
          <w:highlight w:val="yellow"/>
        </w:rPr>
        <w:t>之前忘记打印报销单</w:t>
      </w:r>
      <w:r>
        <w:rPr>
          <w:rFonts w:asciiTheme="minorEastAsia" w:hAnsiTheme="minorEastAsia" w:hint="eastAsia"/>
          <w:sz w:val="24"/>
          <w:szCs w:val="24"/>
        </w:rPr>
        <w:t>的可以在这里选择【打印】按钮打印报销单。</w:t>
      </w:r>
      <w:r w:rsidR="00DA3CAC">
        <w:rPr>
          <w:rFonts w:asciiTheme="minorEastAsia" w:hAnsiTheme="minorEastAsia" w:hint="eastAsia"/>
          <w:sz w:val="24"/>
          <w:szCs w:val="24"/>
        </w:rPr>
        <w:t>（单据流转到待财务审核，需打印支出单并附附加送至财务处进行审核）</w:t>
      </w:r>
    </w:p>
    <w:p w:rsidR="00945D7C" w:rsidRDefault="00DA3CAC" w:rsidP="00945D7C">
      <w:pPr>
        <w:spacing w:line="360" w:lineRule="auto"/>
        <w:rPr>
          <w:rFonts w:asciiTheme="minorEastAsia" w:hAnsiTheme="minorEastAsia"/>
          <w:sz w:val="24"/>
          <w:szCs w:val="24"/>
        </w:rPr>
      </w:pPr>
      <w:r>
        <w:rPr>
          <w:noProof/>
        </w:rPr>
        <w:drawing>
          <wp:inline distT="0" distB="0" distL="0" distR="0" wp14:anchorId="31FDB98D" wp14:editId="3EB9CDF1">
            <wp:extent cx="5274310" cy="2320925"/>
            <wp:effectExtent l="0" t="0" r="254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320925"/>
                    </a:xfrm>
                    <a:prstGeom prst="rect">
                      <a:avLst/>
                    </a:prstGeom>
                  </pic:spPr>
                </pic:pic>
              </a:graphicData>
            </a:graphic>
          </wp:inline>
        </w:drawing>
      </w:r>
    </w:p>
    <w:p w:rsidR="00945D7C" w:rsidRPr="00945D7C" w:rsidRDefault="00945D7C" w:rsidP="00945D7C">
      <w:pPr>
        <w:spacing w:line="360" w:lineRule="auto"/>
        <w:rPr>
          <w:rFonts w:asciiTheme="minorEastAsia" w:hAnsiTheme="minorEastAsia"/>
          <w:sz w:val="24"/>
          <w:szCs w:val="24"/>
        </w:rPr>
      </w:pPr>
      <w:r>
        <w:rPr>
          <w:rFonts w:asciiTheme="minorEastAsia" w:hAnsiTheme="minorEastAsia" w:hint="eastAsia"/>
          <w:sz w:val="24"/>
          <w:szCs w:val="24"/>
        </w:rPr>
        <w:lastRenderedPageBreak/>
        <w:t xml:space="preserve">    如果报销单审核状态长时间</w:t>
      </w:r>
      <w:r w:rsidR="00DD02C2">
        <w:rPr>
          <w:rFonts w:asciiTheme="minorEastAsia" w:hAnsiTheme="minorEastAsia" w:hint="eastAsia"/>
          <w:sz w:val="24"/>
          <w:szCs w:val="24"/>
        </w:rPr>
        <w:t>未更新</w:t>
      </w:r>
      <w:r>
        <w:rPr>
          <w:rFonts w:asciiTheme="minorEastAsia" w:hAnsiTheme="minorEastAsia" w:hint="eastAsia"/>
          <w:sz w:val="24"/>
          <w:szCs w:val="24"/>
        </w:rPr>
        <w:t>，可以联系状态上显示的</w:t>
      </w:r>
      <w:r w:rsidR="00DA3CAC">
        <w:rPr>
          <w:rFonts w:asciiTheme="minorEastAsia" w:hAnsiTheme="minorEastAsia" w:hint="eastAsia"/>
          <w:sz w:val="24"/>
          <w:szCs w:val="24"/>
        </w:rPr>
        <w:t>相关职位领导</w:t>
      </w:r>
      <w:r>
        <w:rPr>
          <w:rFonts w:asciiTheme="minorEastAsia" w:hAnsiTheme="minorEastAsia" w:hint="eastAsia"/>
          <w:sz w:val="24"/>
          <w:szCs w:val="24"/>
        </w:rPr>
        <w:t>询问。</w:t>
      </w:r>
    </w:p>
    <w:sectPr w:rsidR="00945D7C" w:rsidRPr="00945D7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421428"/>
    <w:multiLevelType w:val="hybridMultilevel"/>
    <w:tmpl w:val="00F057F2"/>
    <w:lvl w:ilvl="0" w:tplc="DA3E271E">
      <w:start w:val="1"/>
      <w:numFmt w:val="japaneseCounting"/>
      <w:lvlText w:val="%1、"/>
      <w:lvlJc w:val="left"/>
      <w:pPr>
        <w:ind w:left="1482" w:hanging="9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0021"/>
    <w:rsid w:val="00280C6A"/>
    <w:rsid w:val="0055480A"/>
    <w:rsid w:val="006B4299"/>
    <w:rsid w:val="007547D3"/>
    <w:rsid w:val="00783EE5"/>
    <w:rsid w:val="007B0021"/>
    <w:rsid w:val="00867FEF"/>
    <w:rsid w:val="00874C67"/>
    <w:rsid w:val="00945D7C"/>
    <w:rsid w:val="0099667A"/>
    <w:rsid w:val="00AD1D32"/>
    <w:rsid w:val="00AF76D8"/>
    <w:rsid w:val="00BB768B"/>
    <w:rsid w:val="00BF6F41"/>
    <w:rsid w:val="00C15879"/>
    <w:rsid w:val="00DA3CAC"/>
    <w:rsid w:val="00DD02C2"/>
    <w:rsid w:val="00E53A36"/>
    <w:rsid w:val="00E73F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220D31-6C06-4A1F-82B9-D359B20D2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280C6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0021"/>
    <w:rPr>
      <w:sz w:val="18"/>
      <w:szCs w:val="18"/>
    </w:rPr>
  </w:style>
  <w:style w:type="character" w:customStyle="1" w:styleId="a4">
    <w:name w:val="批注框文本 字符"/>
    <w:basedOn w:val="a0"/>
    <w:link w:val="a3"/>
    <w:uiPriority w:val="99"/>
    <w:semiHidden/>
    <w:rsid w:val="007B0021"/>
    <w:rPr>
      <w:sz w:val="18"/>
      <w:szCs w:val="18"/>
    </w:rPr>
  </w:style>
  <w:style w:type="paragraph" w:styleId="a5">
    <w:name w:val="List Paragraph"/>
    <w:basedOn w:val="a"/>
    <w:uiPriority w:val="34"/>
    <w:qFormat/>
    <w:rsid w:val="007B0021"/>
    <w:pPr>
      <w:ind w:firstLineChars="200" w:firstLine="420"/>
    </w:pPr>
  </w:style>
  <w:style w:type="character" w:customStyle="1" w:styleId="20">
    <w:name w:val="标题 2 字符"/>
    <w:basedOn w:val="a0"/>
    <w:link w:val="2"/>
    <w:uiPriority w:val="9"/>
    <w:rsid w:val="00280C6A"/>
    <w:rPr>
      <w:rFonts w:asciiTheme="majorHAnsi" w:eastAsiaTheme="majorEastAsia" w:hAnsiTheme="majorHAnsi" w:cstheme="majorBidi"/>
      <w:b/>
      <w:bCs/>
      <w:sz w:val="32"/>
      <w:szCs w:val="32"/>
    </w:rPr>
  </w:style>
  <w:style w:type="character" w:styleId="a6">
    <w:name w:val="Hyperlink"/>
    <w:basedOn w:val="a0"/>
    <w:uiPriority w:val="99"/>
    <w:unhideWhenUsed/>
    <w:rsid w:val="007547D3"/>
    <w:rPr>
      <w:color w:val="0000FF" w:themeColor="hyperlink"/>
      <w:u w:val="single"/>
    </w:rPr>
  </w:style>
  <w:style w:type="character" w:styleId="a7">
    <w:name w:val="Unresolved Mention"/>
    <w:basedOn w:val="a0"/>
    <w:uiPriority w:val="99"/>
    <w:semiHidden/>
    <w:unhideWhenUsed/>
    <w:rsid w:val="007547D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6</Pages>
  <Words>101</Words>
  <Characters>578</Characters>
  <Application>Microsoft Office Word</Application>
  <DocSecurity>0</DocSecurity>
  <Lines>4</Lines>
  <Paragraphs>1</Paragraphs>
  <ScaleCrop>false</ScaleCrop>
  <Company/>
  <LinksUpToDate>false</LinksUpToDate>
  <CharactersWithSpaces>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范 利俊</cp:lastModifiedBy>
  <cp:revision>11</cp:revision>
  <dcterms:created xsi:type="dcterms:W3CDTF">2018-04-13T00:54:00Z</dcterms:created>
  <dcterms:modified xsi:type="dcterms:W3CDTF">2019-10-26T12:22:00Z</dcterms:modified>
</cp:coreProperties>
</file>