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附件1：</w:t>
      </w:r>
      <w:bookmarkStart w:id="0" w:name="_GoBack"/>
      <w:bookmarkEnd w:id="0"/>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关于党支部发挥主体作用情况</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专项督查工作方案</w:t>
      </w: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自治区“两学一做”学习教育常态化制度化第一调研指导组的有关要求和市委的工作安排部署，市“两学一做”学习教育常态化制度化工作协调小组组织各旗县区、各直属党（工）委以互查的方式对全市党支部发挥主体作用情况进行一次全覆盖的专项督查指导，现制定实施方案如下。</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一、督查内容</w:t>
      </w:r>
    </w:p>
    <w:p>
      <w:pPr>
        <w:spacing w:line="580" w:lineRule="exact"/>
        <w:ind w:firstLine="640"/>
        <w:rPr>
          <w:rFonts w:ascii="仿宋_GB2312" w:hAnsi="仿宋_GB2312" w:eastAsia="仿宋_GB2312" w:cs="仿宋_GB2312"/>
          <w:sz w:val="32"/>
          <w:szCs w:val="32"/>
        </w:rPr>
      </w:pPr>
      <w:r>
        <w:rPr>
          <w:rFonts w:hint="eastAsia" w:ascii="楷体" w:hAnsi="楷体" w:eastAsia="楷体" w:cs="楷体"/>
          <w:sz w:val="32"/>
          <w:szCs w:val="32"/>
        </w:rPr>
        <w:t>1.全市党支部三项制度落实情况。</w:t>
      </w:r>
      <w:r>
        <w:rPr>
          <w:rFonts w:hint="eastAsia" w:ascii="仿宋_GB2312" w:hAnsi="仿宋_GB2312" w:eastAsia="仿宋_GB2312" w:cs="仿宋_GB2312"/>
          <w:sz w:val="32"/>
          <w:szCs w:val="32"/>
        </w:rPr>
        <w:t>督查指导党支部制定的三项制度是不是符合规范性要求，同时对三项制度具体内容的落实情况进行督促检查，确保三项制度的年度目标任务落实到位，推进学习教育常态化制度化见到实效。</w:t>
      </w:r>
    </w:p>
    <w:p>
      <w:pPr>
        <w:spacing w:line="580" w:lineRule="exact"/>
        <w:ind w:firstLine="640"/>
        <w:rPr>
          <w:rFonts w:ascii="仿宋_GB2312" w:hAnsi="仿宋_GB2312" w:eastAsia="仿宋_GB2312" w:cs="仿宋_GB2312"/>
          <w:sz w:val="32"/>
          <w:szCs w:val="32"/>
        </w:rPr>
      </w:pPr>
      <w:r>
        <w:rPr>
          <w:rFonts w:hint="eastAsia" w:ascii="楷体" w:hAnsi="楷体" w:eastAsia="楷体" w:cs="楷体"/>
          <w:sz w:val="32"/>
          <w:szCs w:val="32"/>
        </w:rPr>
        <w:t>2.党支部发展党员情况。</w:t>
      </w:r>
      <w:r>
        <w:rPr>
          <w:rFonts w:hint="eastAsia" w:ascii="仿宋_GB2312" w:hAnsi="仿宋_GB2312" w:eastAsia="仿宋_GB2312" w:cs="仿宋_GB2312"/>
          <w:sz w:val="32"/>
          <w:szCs w:val="32"/>
        </w:rPr>
        <w:t>2016年以来新发展党员程序是否严格履行程序，入党志愿书填写是否规范，党员思想汇报等内容是否符合要求。</w:t>
      </w:r>
    </w:p>
    <w:p>
      <w:pPr>
        <w:spacing w:line="580" w:lineRule="exact"/>
        <w:ind w:firstLine="640"/>
        <w:rPr>
          <w:rFonts w:hint="eastAsia" w:ascii="仿宋_GB2312" w:hAnsi="仿宋_GB2312" w:eastAsia="仿宋_GB2312" w:cs="仿宋_GB2312"/>
          <w:sz w:val="32"/>
          <w:szCs w:val="32"/>
        </w:rPr>
      </w:pPr>
      <w:r>
        <w:rPr>
          <w:rFonts w:hint="eastAsia" w:ascii="楷体" w:hAnsi="楷体" w:eastAsia="楷体" w:cs="楷体"/>
          <w:sz w:val="32"/>
          <w:szCs w:val="32"/>
        </w:rPr>
        <w:t>3.集体经济“清零递增”行动开展情况</w:t>
      </w:r>
      <w:r>
        <w:rPr>
          <w:rFonts w:hint="eastAsia" w:ascii="仿宋_GB2312" w:hAnsi="仿宋_GB2312" w:eastAsia="仿宋_GB2312" w:cs="仿宋_GB2312"/>
          <w:sz w:val="32"/>
          <w:szCs w:val="32"/>
        </w:rPr>
        <w:t>。是否完成集体经济空白村“清零”目标、采取的主要方式及目前村级集体经济收入情况。</w:t>
      </w:r>
    </w:p>
    <w:p>
      <w:pPr>
        <w:spacing w:line="580" w:lineRule="exact"/>
        <w:ind w:firstLine="640"/>
        <w:rPr>
          <w:rFonts w:ascii="仿宋_GB2312" w:hAnsi="仿宋_GB2312" w:eastAsia="仿宋_GB2312" w:cs="仿宋_GB2312"/>
          <w:sz w:val="32"/>
          <w:szCs w:val="32"/>
        </w:rPr>
      </w:pPr>
      <w:r>
        <w:rPr>
          <w:rFonts w:hint="eastAsia" w:ascii="楷体" w:hAnsi="楷体" w:eastAsia="楷体" w:cs="楷体"/>
          <w:sz w:val="32"/>
          <w:szCs w:val="32"/>
        </w:rPr>
        <w:t>4、党支部严格党内组织生活情况。</w:t>
      </w:r>
      <w:r>
        <w:rPr>
          <w:rFonts w:hint="eastAsia" w:ascii="仿宋_GB2312" w:hAnsi="仿宋_GB2312" w:eastAsia="仿宋_GB2312" w:cs="仿宋_GB2312"/>
          <w:sz w:val="32"/>
          <w:szCs w:val="32"/>
        </w:rPr>
        <w:t>党支部是否认真落实“三会一课”制度，按照规定的时间节点和内容要求，召开“三会一课”。民主评议党员工作，看是否按照要求对党员进行民主评议，党员是否知道评议等次，看是否做到全覆盖。</w:t>
      </w:r>
    </w:p>
    <w:p>
      <w:pPr>
        <w:spacing w:line="580" w:lineRule="exact"/>
        <w:ind w:firstLine="640"/>
        <w:rPr>
          <w:rFonts w:ascii="仿宋_GB2312" w:hAnsi="仿宋_GB2312" w:eastAsia="仿宋_GB2312" w:cs="仿宋_GB2312"/>
          <w:sz w:val="32"/>
          <w:szCs w:val="32"/>
        </w:rPr>
      </w:pPr>
      <w:r>
        <w:rPr>
          <w:rFonts w:hint="eastAsia" w:ascii="楷体" w:hAnsi="楷体" w:eastAsia="楷体" w:cs="楷体"/>
          <w:sz w:val="32"/>
          <w:szCs w:val="32"/>
        </w:rPr>
        <w:t>5.党组织和党员信息采集工作开展情况。</w:t>
      </w:r>
      <w:r>
        <w:rPr>
          <w:rFonts w:hint="eastAsia" w:ascii="仿宋_GB2312" w:hAnsi="仿宋_GB2312" w:eastAsia="仿宋_GB2312" w:cs="仿宋_GB2312"/>
          <w:sz w:val="32"/>
          <w:szCs w:val="32"/>
        </w:rPr>
        <w:t>党组织和党员采集信息、录入信息是否准确、完整、规范，配合信息采集的相关证明材料是否完整。</w:t>
      </w:r>
    </w:p>
    <w:p>
      <w:pPr>
        <w:spacing w:line="580" w:lineRule="exact"/>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二、督查时间</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拟于10月下旬进行督查指导工作专题培训，会后各督导组深入基层党支部逐一进行督查指导，10月上旬完成对各旗县区党委和各直属党（工）委下属所有党支部的督查指导任务。</w:t>
      </w:r>
    </w:p>
    <w:p>
      <w:pPr>
        <w:spacing w:line="580" w:lineRule="exact"/>
        <w:rPr>
          <w:rFonts w:ascii="黑体" w:hAnsi="黑体" w:eastAsia="黑体" w:cs="黑体"/>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三、督查人员组成及分工</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在各旗县区调研指导组、各直属党（工）委督导组和调研指导组基础上，再充实部分人员，组成两人一组的专项督导组。各督查指导组的分工和督导地区单位详见专项督导指导组互查安排。（附件1和附件2）</w:t>
      </w:r>
    </w:p>
    <w:p>
      <w:pPr>
        <w:numPr>
          <w:ilvl w:val="0"/>
          <w:numId w:val="1"/>
        </w:numPr>
        <w:spacing w:line="580" w:lineRule="exact"/>
        <w:ind w:firstLine="640"/>
        <w:rPr>
          <w:rFonts w:ascii="黑体" w:hAnsi="黑体" w:eastAsia="黑体" w:cs="黑体"/>
          <w:sz w:val="32"/>
          <w:szCs w:val="32"/>
        </w:rPr>
      </w:pPr>
      <w:r>
        <w:rPr>
          <w:rFonts w:hint="eastAsia" w:ascii="黑体" w:hAnsi="黑体" w:eastAsia="黑体" w:cs="黑体"/>
          <w:sz w:val="32"/>
          <w:szCs w:val="32"/>
        </w:rPr>
        <w:t>督查方式</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采取查阅资料、座谈交流、实地看相结合的方式，对党支部发挥主体作用情况进行督查。其中党支部三项制度落实情况方面，要通过与党支部书记、第一书记、执笔人等充分交流，对党支部三项制度逐条进行规范；通过查阅笔记资料、面对面访谈等形式，对三项制度落实情况按好、较好、一般分类排队。 </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五、有关要求</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1.请各旗县区、各直属党（工）委对市协调小组所抽调人员承担的工作进行统筹安排，确保抽调人员全身心投入并圆满完成专项督导任务。</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各专项督查指导组要严格按照督导方案和《党支部三项制度规范化督查标准》、《2017年度党支部重点任务落实情况评价重点》（附件3和附件4）进行督查。督导结束后要及时形成所督查党支部发挥主体作用情况分类排队书面材料，明确整改时限，报旗县区党委、直属党（工）委，并及时上报市协调小组督导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各专项督查指导组成员要率先认真学习领会、深入研究吃透《党支部三项制度规范化督查标准》、《2017年度党支部重点任务落实情况评价重点》等相关要求，严格执行督查要求、督促指导党支部发挥主体作用，落实各项工作任务。</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5.各专项督导组要严格遵守中央八项规定精神和自治区、我市配套规定要求，按时高效完成督导任务。</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p>
    <w:p>
      <w:pPr>
        <w:spacing w:line="580" w:lineRule="exact"/>
        <w:rPr>
          <w:rFonts w:hint="eastAsia" w:ascii="仿宋_GB2312" w:hAnsi="仿宋_GB2312" w:eastAsia="仿宋_GB2312" w:cs="仿宋_GB2312"/>
          <w:sz w:val="32"/>
          <w:szCs w:val="32"/>
          <w:lang w:val="en-US" w:eastAsia="zh-CN"/>
        </w:rPr>
      </w:pPr>
    </w:p>
    <w:p>
      <w:pPr>
        <w:spacing w:line="580" w:lineRule="exact"/>
        <w:rPr>
          <w:rFonts w:hint="eastAsia" w:ascii="仿宋_GB2312" w:hAnsi="仿宋_GB2312" w:eastAsia="仿宋_GB2312" w:cs="仿宋_GB2312"/>
          <w:sz w:val="32"/>
          <w:szCs w:val="32"/>
          <w:lang w:val="en-US" w:eastAsia="zh-CN"/>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市“两学一做”学习教育</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常态化制度化工作协调小组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2017年10月17日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auto"/>
    <w:pitch w:val="default"/>
    <w:sig w:usb0="00000000" w:usb1="00000000" w:usb2="00000016" w:usb3="00000000" w:csb0="00040001" w:csb1="00000000"/>
  </w:font>
  <w:font w:name="MS PGothic">
    <w:panose1 w:val="020B0600070205080204"/>
    <w:charset w:val="80"/>
    <w:family w:val="auto"/>
    <w:pitch w:val="default"/>
    <w:sig w:usb0="A00002BF" w:usb1="68C7FCFB" w:usb2="00000010" w:usb3="00000000" w:csb0="4002009F" w:csb1="DFD70000"/>
  </w:font>
  <w:font w:name="MS Gothic">
    <w:panose1 w:val="020B0609070205080204"/>
    <w:charset w:val="80"/>
    <w:family w:val="auto"/>
    <w:pitch w:val="default"/>
    <w:sig w:usb0="A00002BF" w:usb1="68C7FCFB" w:usb2="00000010" w:usb3="00000000" w:csb0="4002009F" w:csb1="DFD70000"/>
  </w:font>
  <w:font w:name="楷体">
    <w:altName w:val="楷体_GB2312"/>
    <w:panose1 w:val="02010609060101010101"/>
    <w:charset w:val="86"/>
    <w:family w:val="modern"/>
    <w:pitch w:val="default"/>
    <w:sig w:usb0="00000000" w:usb1="00000000" w:usb2="00000016" w:usb3="00000000" w:csb0="00040001" w:csb1="00000000"/>
  </w:font>
  <w:font w:name="Calibri Light">
    <w:altName w:val="Calibri"/>
    <w:panose1 w:val="020F0302020204030204"/>
    <w:charset w:val="00"/>
    <w:family w:val="swiss"/>
    <w:pitch w:val="default"/>
    <w:sig w:usb0="00000000" w:usb1="00000000"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5B340"/>
    <w:multiLevelType w:val="singleLevel"/>
    <w:tmpl w:val="59E5B340"/>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F4F1350"/>
    <w:rsid w:val="00044362"/>
    <w:rsid w:val="00214972"/>
    <w:rsid w:val="004350CF"/>
    <w:rsid w:val="00657826"/>
    <w:rsid w:val="008A4C0C"/>
    <w:rsid w:val="00CD235F"/>
    <w:rsid w:val="00E71055"/>
    <w:rsid w:val="00F25D61"/>
    <w:rsid w:val="00F37E2A"/>
    <w:rsid w:val="09EF54B9"/>
    <w:rsid w:val="2F4F1350"/>
    <w:rsid w:val="2FE414B1"/>
    <w:rsid w:val="33EF57D4"/>
    <w:rsid w:val="4502724A"/>
    <w:rsid w:val="7DA8726D"/>
    <w:rsid w:val="7E181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230</Words>
  <Characters>1313</Characters>
  <Lines>10</Lines>
  <Paragraphs>3</Paragraphs>
  <ScaleCrop>false</ScaleCrop>
  <LinksUpToDate>false</LinksUpToDate>
  <CharactersWithSpaces>1540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2017-10-17T07:15:00Z</dcterms:created>
  <dc:creator>lenovo user</dc:creator>
  <cp:lastModifiedBy>Administrator</cp:lastModifiedBy>
  <dcterms:modified xsi:type="dcterms:W3CDTF">2017-11-01T02:53:17Z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