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5F" w:rsidRPr="00821EB1" w:rsidRDefault="008C7F5F" w:rsidP="008C7F5F">
      <w:pPr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821EB1">
        <w:rPr>
          <w:rFonts w:ascii="宋体" w:eastAsia="宋体" w:hAnsi="宋体" w:hint="eastAsia"/>
          <w:sz w:val="24"/>
          <w:szCs w:val="24"/>
        </w:rPr>
        <w:t>附件</w:t>
      </w:r>
      <w:r w:rsidR="00A74613">
        <w:rPr>
          <w:rFonts w:ascii="宋体" w:eastAsia="宋体" w:hAnsi="宋体" w:hint="eastAsia"/>
          <w:sz w:val="24"/>
          <w:szCs w:val="24"/>
        </w:rPr>
        <w:t>3</w:t>
      </w:r>
      <w:r w:rsidRPr="00821EB1">
        <w:rPr>
          <w:rFonts w:ascii="宋体" w:eastAsia="宋体" w:hAnsi="宋体" w:hint="eastAsia"/>
          <w:sz w:val="24"/>
          <w:szCs w:val="24"/>
        </w:rPr>
        <w:t>：</w:t>
      </w:r>
    </w:p>
    <w:p w:rsidR="008C7F5F" w:rsidRDefault="008C7F5F" w:rsidP="008C7F5F">
      <w:pPr>
        <w:jc w:val="center"/>
        <w:rPr>
          <w:rFonts w:ascii="黑体" w:eastAsia="黑体" w:hAnsi="黑体"/>
          <w:sz w:val="28"/>
        </w:rPr>
      </w:pPr>
      <w:r w:rsidRPr="00821EB1">
        <w:rPr>
          <w:rFonts w:ascii="黑体" w:eastAsia="黑体" w:hAnsi="黑体" w:hint="eastAsia"/>
          <w:sz w:val="28"/>
        </w:rPr>
        <w:t>内蒙古自治区</w:t>
      </w:r>
      <w:r w:rsidR="00A74613">
        <w:rPr>
          <w:rFonts w:ascii="黑体" w:eastAsia="黑体" w:hAnsi="黑体" w:hint="eastAsia"/>
          <w:sz w:val="28"/>
        </w:rPr>
        <w:t>学前</w:t>
      </w:r>
      <w:r w:rsidRPr="00821EB1">
        <w:rPr>
          <w:rFonts w:ascii="黑体" w:eastAsia="黑体" w:hAnsi="黑体" w:hint="eastAsia"/>
          <w:sz w:val="28"/>
        </w:rPr>
        <w:t>教育专业认证标准 (第二级)调查问卷</w:t>
      </w:r>
    </w:p>
    <w:p w:rsidR="00310AD5" w:rsidRDefault="008C7F5F" w:rsidP="00F90562">
      <w:pPr>
        <w:spacing w:beforeLines="50" w:before="160" w:afterLines="50" w:after="160"/>
        <w:rPr>
          <w:b/>
        </w:rPr>
      </w:pPr>
      <w:r w:rsidRPr="00821EB1">
        <w:rPr>
          <w:rFonts w:ascii="宋体" w:eastAsia="宋体" w:hAnsi="宋体" w:hint="eastAsia"/>
          <w:sz w:val="24"/>
          <w:szCs w:val="24"/>
        </w:rPr>
        <w:t>学校：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 w:rsidRPr="00821EB1">
        <w:rPr>
          <w:rFonts w:ascii="宋体" w:eastAsia="宋体" w:hAnsi="宋体" w:hint="eastAsia"/>
          <w:sz w:val="24"/>
          <w:szCs w:val="24"/>
        </w:rPr>
        <w:t>（学校公章）    专业名称：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821EB1">
        <w:rPr>
          <w:rFonts w:ascii="宋体" w:eastAsia="宋体" w:hAnsi="宋体" w:hint="eastAsia"/>
          <w:sz w:val="24"/>
          <w:szCs w:val="24"/>
        </w:rPr>
        <w:t xml:space="preserve">    填报日期</w:t>
      </w:r>
      <w:r>
        <w:rPr>
          <w:rFonts w:ascii="宋体" w:eastAsia="宋体" w:hAnsi="宋体" w:hint="eastAsia"/>
          <w:sz w:val="24"/>
          <w:szCs w:val="24"/>
        </w:rPr>
        <w:t>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日</w:t>
      </w:r>
    </w:p>
    <w:tbl>
      <w:tblPr>
        <w:tblStyle w:val="a6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97"/>
        <w:gridCol w:w="4711"/>
        <w:gridCol w:w="553"/>
        <w:gridCol w:w="553"/>
        <w:gridCol w:w="553"/>
        <w:gridCol w:w="5358"/>
      </w:tblGrid>
      <w:tr w:rsidR="008C7F5F" w:rsidTr="00BC102E">
        <w:trPr>
          <w:trHeight w:val="270"/>
          <w:tblHeader/>
          <w:jc w:val="center"/>
        </w:trPr>
        <w:tc>
          <w:tcPr>
            <w:tcW w:w="3299" w:type="dxa"/>
            <w:gridSpan w:val="2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指标内容</w:t>
            </w:r>
          </w:p>
        </w:tc>
        <w:tc>
          <w:tcPr>
            <w:tcW w:w="4711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标准要求</w:t>
            </w:r>
          </w:p>
        </w:tc>
        <w:tc>
          <w:tcPr>
            <w:tcW w:w="1659" w:type="dxa"/>
            <w:gridSpan w:val="3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达成度</w:t>
            </w:r>
          </w:p>
        </w:tc>
        <w:tc>
          <w:tcPr>
            <w:tcW w:w="5358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具体描述达成度情况</w:t>
            </w:r>
          </w:p>
        </w:tc>
      </w:tr>
      <w:tr w:rsidR="008C7F5F" w:rsidTr="00BC102E">
        <w:trPr>
          <w:trHeight w:val="272"/>
          <w:tblHeader/>
          <w:jc w:val="center"/>
        </w:trPr>
        <w:tc>
          <w:tcPr>
            <w:tcW w:w="3299" w:type="dxa"/>
            <w:gridSpan w:val="2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4711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5358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8C7F5F">
        <w:trPr>
          <w:trHeight w:val="1134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一、培养目标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1.1</w:t>
            </w:r>
            <w:r>
              <w:rPr>
                <w:rFonts w:hint="eastAsia"/>
                <w:b/>
              </w:rPr>
              <w:t>目标定位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1.2</w:t>
            </w:r>
            <w:r>
              <w:rPr>
                <w:rFonts w:hint="eastAsia"/>
                <w:b/>
              </w:rPr>
              <w:t>目标内涵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培养目标内容明确清晰，反映师范生毕业后5年左右在社会和专业领域的发展预期，体现专业特色，并能够为师范生、教师、教学管理人员及其他利益相关方所理解和认同。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851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1.3</w:t>
            </w:r>
            <w:r>
              <w:rPr>
                <w:rFonts w:hint="eastAsia"/>
                <w:b/>
              </w:rPr>
              <w:t>目标评价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定期对培养目标的合理性进行评价，并能够根据评价结果对培养目标进行必要修订。评价和修订过程应有利益相关方参与。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1910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二、毕业要求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2.1</w:t>
            </w:r>
            <w:r>
              <w:rPr>
                <w:rFonts w:hint="eastAsia"/>
                <w:b/>
              </w:rPr>
              <w:t>师德规范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proofErr w:type="gramStart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践行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8C7F5F">
        <w:trPr>
          <w:trHeight w:val="141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2.2</w:t>
            </w:r>
            <w:r>
              <w:rPr>
                <w:rFonts w:hint="eastAsia"/>
                <w:b/>
              </w:rPr>
              <w:t>教育情怀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具有从教意愿，认同教师工作的意义和专业性，具有积极的情感、端正的态度、正确的价值观。</w:t>
            </w:r>
            <w:r w:rsidRPr="00A73697">
              <w:rPr>
                <w:rFonts w:ascii="楷体_GB2312" w:eastAsia="楷体_GB2312" w:hAnsi="微软雅黑" w:cs="仿宋" w:hint="eastAsia"/>
                <w:iCs/>
                <w:kern w:val="0"/>
                <w:sz w:val="24"/>
              </w:rPr>
              <w:t>具有人文底蕴和科学精神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，尊重幼儿人格，富有爱心、责任心，工作细心、耐心，做幼儿健康成长的启蒙者和引路人。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8C7F5F">
        <w:trPr>
          <w:trHeight w:val="1161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二、毕业要求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2.3</w:t>
            </w:r>
            <w:r>
              <w:rPr>
                <w:rFonts w:hint="eastAsia"/>
                <w:b/>
              </w:rPr>
              <w:t>保教知识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具有一定的科学和人文素养，理解幼儿身心发展规律和学习特点，了解相关学科基本知识，掌握幼儿园教育教学的基本方法和策略，注重知识的联系和整合。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8C7F5F">
            <w:pPr>
              <w:jc w:val="center"/>
              <w:rPr>
                <w:b/>
              </w:rPr>
            </w:pPr>
          </w:p>
        </w:tc>
      </w:tr>
      <w:tr w:rsidR="008C7F5F" w:rsidTr="008C7F5F">
        <w:trPr>
          <w:trHeight w:val="1985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2.4</w:t>
            </w:r>
            <w:r>
              <w:rPr>
                <w:rFonts w:hint="eastAsia"/>
                <w:b/>
              </w:rPr>
              <w:t>保教能力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能够依据《幼儿园教育指导纲要（试行）》和《3-6岁儿童学习与发展指南》，根据幼儿身心发展规律和学习特点，运用幼儿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保育与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教育知识，科学规划一日生活、科学创设环境、合理组织活动。具有观察幼儿、与幼儿谈话并能记录与分析的能力；具有幼儿园活动评价能力。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1403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2.5</w:t>
            </w:r>
            <w:r>
              <w:rPr>
                <w:rFonts w:hint="eastAsia"/>
                <w:b/>
              </w:rPr>
              <w:t>班级指导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掌握幼儿园班级的特点，建立班级秩序与规则，合理规划利用时间与空间，创设良好班级环境，充分利用各种教育资源，建立良好的同伴关系和师幼关系，营造良好班级氛围。为人师表，发挥自身的榜样作用。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1693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2.6</w:t>
            </w:r>
            <w:r>
              <w:rPr>
                <w:rFonts w:hint="eastAsia"/>
                <w:b/>
              </w:rPr>
              <w:t>综合育人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了解幼儿社会性—情感发展的特点和规律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，注重培育幼儿良好意志品质和行为习惯。理解环境育人价值，了解园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sz w:val="24"/>
              </w:rPr>
              <w:t>所文化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sz w:val="24"/>
              </w:rPr>
              <w:t>和一日生活对幼儿发展的价值，充分利用多种教育契机，对幼儿进行教育。综合利用幼儿园、家庭和社区各种资源全面育人。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8C7F5F">
        <w:trPr>
          <w:trHeight w:val="1689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2.7</w:t>
            </w:r>
            <w:r>
              <w:rPr>
                <w:rFonts w:hint="eastAsia"/>
                <w:b/>
              </w:rPr>
              <w:t>学会反思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具有终身学习与专业发展意识。了解国内外学前教育改革发展动态，能够适应时代和教育发展需求，进行学习和职业生涯规划。初步掌握反思方法和技能，具有一定创新意识，运用批判性思维方法，学会分析和解决问题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8C7F5F">
        <w:trPr>
          <w:trHeight w:val="835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2.8</w:t>
            </w:r>
            <w:r>
              <w:rPr>
                <w:rFonts w:hint="eastAsia"/>
                <w:b/>
              </w:rPr>
              <w:t>沟通合作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理解学习共同体的作用，具有团队协作精神，掌握沟通合作技能，具有小组互助和合作学习体验。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346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三、课程与教学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3.1</w:t>
            </w:r>
            <w:r>
              <w:rPr>
                <w:rFonts w:hint="eastAsia"/>
                <w:b/>
              </w:rPr>
              <w:t>课程设置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2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课程设置应符合幼儿园教师专业标准、教师教育课程标准和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专业教学相关标准，能够支撑毕业要求达成。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3921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3.2</w:t>
            </w:r>
            <w:r>
              <w:rPr>
                <w:rFonts w:hint="eastAsia"/>
                <w:b/>
              </w:rPr>
              <w:t>课程结构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2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bCs/>
                <w:kern w:val="0"/>
                <w:sz w:val="24"/>
              </w:rPr>
              <w:t>课程结构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体现通识教育和专业教育的有机结合；理论课程与实践课程、必修课与选修课设置合理。各类课程学分比例恰当，通识教育课程中的人文社会与科学素养课程学分不低于总学分</w:t>
            </w:r>
            <w:r w:rsidRPr="00A73697">
              <w:rPr>
                <w:rFonts w:ascii="楷体_GB2312" w:eastAsia="楷体_GB2312" w:hAnsi="微软雅黑" w:cs="仿宋" w:hint="eastAsia"/>
                <w:bCs/>
                <w:kern w:val="0"/>
                <w:sz w:val="24"/>
              </w:rPr>
              <w:t>的10%，支撑幼儿园各领域教育的相关课程学分不低于总学分的20%。教师教育课程达到教师教育课程标准规定的学分要求，</w:t>
            </w:r>
            <w:r w:rsidRPr="00A73697">
              <w:rPr>
                <w:rFonts w:ascii="楷体_GB2312" w:eastAsia="楷体_GB2312" w:hAnsi="微软雅黑" w:cs="仿宋" w:hint="eastAsia"/>
                <w:bCs/>
                <w:color w:val="FF0000"/>
                <w:kern w:val="0"/>
                <w:sz w:val="24"/>
              </w:rPr>
              <w:t>必修课≥44学分（三年制专科≥40学分、五年制专科≥50学分），总学分≥64学分（三年制专科≥60学分，五年制专科≥72学分）</w:t>
            </w:r>
            <w:r w:rsidRPr="00A73697">
              <w:rPr>
                <w:rFonts w:ascii="楷体_GB2312" w:eastAsia="楷体_GB2312" w:hAnsi="微软雅黑" w:cs="仿宋" w:hint="eastAsia"/>
                <w:bCs/>
                <w:color w:val="FF0000"/>
                <w:kern w:val="0"/>
                <w:sz w:val="24"/>
                <w:vertAlign w:val="superscript"/>
              </w:rPr>
              <w:t>[1]</w:t>
            </w:r>
            <w:r w:rsidRPr="00A73697">
              <w:rPr>
                <w:rFonts w:ascii="楷体_GB2312" w:eastAsia="楷体_GB2312" w:hAnsi="微软雅黑" w:cs="仿宋" w:hint="eastAsia"/>
                <w:bCs/>
                <w:color w:val="FF0000"/>
                <w:kern w:val="0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BC102E">
        <w:trPr>
          <w:trHeight w:val="3055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3.3</w:t>
            </w:r>
            <w:r>
              <w:rPr>
                <w:rFonts w:hint="eastAsia"/>
                <w:b/>
              </w:rPr>
              <w:t>课程内容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2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课程内容体现学前教育的专业性，注重基础性、科学性、综合性和实践性，把社会主义核心价值观、师德教育有机融入课程教学中。选用优秀教材，吸收学科前沿知识，引入幼儿园课程改革和幼儿发展与教育研究最新成果、幼儿园优秀教育教学案例，并能够结合师范生学习状况及时更新、完善课程内容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BC102E">
        <w:trPr>
          <w:trHeight w:val="2967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三、课程与教学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3.4</w:t>
            </w:r>
            <w:r>
              <w:rPr>
                <w:rFonts w:hint="eastAsia"/>
                <w:b/>
              </w:rPr>
              <w:t>课程实施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不超过（□10 □20  □30 ）人，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养成师范生自主学习能力和“三字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sz w:val="24"/>
              </w:rPr>
              <w:t>一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sz w:val="24"/>
              </w:rPr>
              <w:t>话”等从教基本功。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left"/>
              <w:rPr>
                <w:b/>
              </w:rPr>
            </w:pPr>
          </w:p>
        </w:tc>
      </w:tr>
      <w:tr w:rsidR="008C7F5F" w:rsidTr="00BC102E">
        <w:trPr>
          <w:trHeight w:val="1038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3.5</w:t>
            </w:r>
            <w:r>
              <w:rPr>
                <w:rFonts w:hint="eastAsia"/>
                <w:b/>
              </w:rPr>
              <w:t>课程评价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定期评价课程体系的合理性和课程目标的达成度，并能够根据评价结果进行修订。评价与修订过程应有利益相关方参与。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419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rPr>
                <w:b/>
              </w:rPr>
            </w:pPr>
            <w:r>
              <w:rPr>
                <w:rFonts w:hint="eastAsia"/>
                <w:b/>
              </w:rPr>
              <w:t>四、合作与实践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4.1</w:t>
            </w:r>
            <w:r>
              <w:rPr>
                <w:rFonts w:hint="eastAsia"/>
                <w:b/>
              </w:rPr>
              <w:t>协同育人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与地方教育行政部门和幼儿园建立权责明晰、稳定协调、合作共赢的“三位一体”协同培养机制，基本形成教师培养、培训、研究和服务一体化的合作共同体。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  <w:p w:rsidR="008C7F5F" w:rsidRDefault="008C7F5F" w:rsidP="00BC102E">
            <w:pPr>
              <w:jc w:val="center"/>
              <w:rPr>
                <w:b/>
              </w:rPr>
            </w:pPr>
          </w:p>
          <w:p w:rsidR="008C7F5F" w:rsidRDefault="008C7F5F" w:rsidP="00BC102E">
            <w:pPr>
              <w:rPr>
                <w:b/>
              </w:rPr>
            </w:pPr>
          </w:p>
        </w:tc>
      </w:tr>
      <w:tr w:rsidR="008C7F5F" w:rsidTr="00BC102E">
        <w:trPr>
          <w:trHeight w:val="1166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4.2</w:t>
            </w:r>
            <w:r>
              <w:rPr>
                <w:rFonts w:hint="eastAsia"/>
                <w:b/>
              </w:rPr>
              <w:t>基地建设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bCs/>
                <w:kern w:val="0"/>
                <w:sz w:val="24"/>
              </w:rPr>
              <w:t>教育实践基地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相对稳定，能够提供合适的教育实践环境和实习指导，满足师范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生教育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实践需求。每20个实习生不少于1个教育实践基地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[4]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063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4.3</w:t>
            </w:r>
            <w:r>
              <w:rPr>
                <w:rFonts w:hint="eastAsia"/>
                <w:b/>
              </w:rPr>
              <w:t>实践教学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实践教学体系完整，专业实践和教育实践有机结合。教育见习、教育实习、教育研习贯通，涵盖师德体验、保教实践、班级管理实践和教研实践等，并与其他教育环节有机衔接。教育实践时间累计不少于一学期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[2]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。学校集中组织教育实习，保证师范生实习期间的上课时数，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不少于（□5 □10  □15）课时。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326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四、合作与实践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4.4</w:t>
            </w:r>
            <w:r>
              <w:rPr>
                <w:rFonts w:hint="eastAsia"/>
                <w:b/>
              </w:rPr>
              <w:t>导师队伍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实行高校教师与优秀幼儿园教师共同指导教育实践的“双导师”制度。有遴选、培训、评价和支持教育实践指导教师的制度与措施。“双导师”数量充足，相对稳定，责权明确，能够有效履职，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原则上每个教育实践基地不少于1位高校导师；按照每个教育实践基地实习生数量组成实习小组，每个（学科）实习小组不少于1位中学导师。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408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4.5</w:t>
            </w:r>
            <w:r>
              <w:rPr>
                <w:rFonts w:hint="eastAsia"/>
                <w:b/>
              </w:rPr>
              <w:t>管理评价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bCs/>
                <w:kern w:val="0"/>
                <w:sz w:val="24"/>
              </w:rPr>
              <w:t>教育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实践管理较为规范，能够对重点环节实施质量监控。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实行教育实践评价与改进制度。依据相关标准，对教育实践表现进行有效评价。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360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五、师资队伍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5.1</w:t>
            </w:r>
            <w:r>
              <w:rPr>
                <w:rFonts w:hint="eastAsia"/>
                <w:b/>
              </w:rPr>
              <w:t>数量结构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专任教师数量结构能够适应本专业教学和发展的需要，生师比不高于18:1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[5]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专任教师占本专业教师比例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  <w:vertAlign w:val="superscript"/>
              </w:rPr>
              <w:t>[6]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≥60%。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硕士、博士学位教师占比本科一般不低于60%、专科一般不低于30%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[9]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，高级职称教师比例不低于学校平均水平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[8]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，且为师范生上课。幼儿园一线兼职教师素质良好、队伍稳定，占教师教育课程教师比例不低于20%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[10]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480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5.2</w:t>
            </w:r>
            <w:r>
              <w:rPr>
                <w:rFonts w:hint="eastAsia"/>
                <w:b/>
              </w:rPr>
              <w:t>素质能力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bCs/>
                <w:sz w:val="24"/>
              </w:rPr>
              <w:t>遵守高校教师职业道德规范，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为人师表，言传身教；以生为本、</w:t>
            </w:r>
            <w:r w:rsidRPr="00A73697">
              <w:rPr>
                <w:rFonts w:ascii="楷体_GB2312" w:eastAsia="楷体_GB2312" w:hAnsi="微软雅黑" w:cs="仿宋" w:hint="eastAsia"/>
                <w:bCs/>
                <w:sz w:val="24"/>
              </w:rPr>
              <w:t>以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bCs/>
                <w:sz w:val="24"/>
              </w:rPr>
              <w:t>学定教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bCs/>
                <w:sz w:val="24"/>
              </w:rPr>
              <w:t>，具有较强的课堂教学、信息技术应用和学习指导等教育教学能力；勤于思考，严谨治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学，具有一定的学术水平和研究能力。具有职前养成和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sz w:val="24"/>
              </w:rPr>
              <w:t>职后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sz w:val="24"/>
              </w:rPr>
              <w:t>发展一体化指导能力，能够有效指导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师范生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发展与职业规划。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师范生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对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本专业专任教师、兼职教师师德和教学具有较高的满意度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711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五、师资队伍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5.3</w:t>
            </w:r>
            <w:r>
              <w:rPr>
                <w:rFonts w:hint="eastAsia"/>
                <w:b/>
              </w:rPr>
              <w:t>实践经历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专业教师熟悉幼儿园教师专业标准、教师教育课程标准和幼儿园教育教学工作，至少有一年幼儿园教育服务经历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[18]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，具有指导、分析、解决幼儿园教育教学实际问题的能力，并有一定的教学研究成果。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162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5.4</w:t>
            </w:r>
            <w:r>
              <w:rPr>
                <w:rFonts w:hint="eastAsia"/>
                <w:b/>
              </w:rPr>
              <w:t>持续发展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制定并实施教师队伍建设规划。建立教师培训和实践研修制度。建立专业教研组织，定期开展教研活动。建立教师分类评价制度，合理制定教师教育实践类课程教师评价标准，评价结果与绩效分配、职称评聘挂钩。探索高校和幼儿园“协同教研”“双向互聘”“岗位互换”等共同发展机制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171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六、支持条件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6.1</w:t>
            </w:r>
            <w:r>
              <w:rPr>
                <w:rFonts w:hint="eastAsia"/>
                <w:b/>
              </w:rPr>
              <w:t>经费保障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专业建设经费满足师范生培养需求，教学日常运行支出占生均拨款总额与学费收入之和的比例不低于13%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[11][12][13]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，生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均教学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日常运行支出不低于学校平均水平，生均教育实践经费支出不低于学校平均水平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[14]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。教学设施设备和图书资料等更新经费有标准和预决算。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322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6.2</w:t>
            </w:r>
            <w:r>
              <w:rPr>
                <w:rFonts w:hint="eastAsia"/>
                <w:b/>
              </w:rPr>
              <w:t>设施保障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8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教育教学设施满足师范生培养要求。建有学前教育专业教师职业技能实训平台，满足保育实践、实验教学、教学技能训练、艺术技能训练等实践教学需要。信息化教育设施能够适应师范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生信息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素养培养要求。建有教育教学设施管理、维护、更新和共享机制，方便师范生使用。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2506"/>
          <w:jc w:val="center"/>
        </w:trPr>
        <w:tc>
          <w:tcPr>
            <w:tcW w:w="1702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六、支持条件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6.3</w:t>
            </w:r>
            <w:r>
              <w:rPr>
                <w:rFonts w:hint="eastAsia"/>
                <w:b/>
              </w:rPr>
              <w:t>资源保障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专业教学资源满足师范生培养需要，数字化教学资源较为丰富，使用率较高。生均教育类纸质图书不少于30册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[15]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。建有幼儿园教学资源库和优秀幼儿园教育教学案例库，其中《幼儿园教育指导纲要（试行）》《3-6岁儿童学习与发展指南》和教学实习用幼儿园课程方案每6名实习生不少于1套。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426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七、质量保证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7.1</w:t>
            </w:r>
            <w:r>
              <w:rPr>
                <w:rFonts w:hint="eastAsia"/>
                <w:b/>
              </w:rPr>
              <w:t>保障体系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建立教学质量保障体系，各主要教学环节有明确的质量要求。</w:t>
            </w:r>
            <w:r w:rsidRPr="00A73697">
              <w:rPr>
                <w:rFonts w:ascii="楷体_GB2312" w:eastAsia="楷体_GB2312" w:hAnsi="微软雅黑" w:cs="仿宋" w:hint="eastAsia"/>
                <w:bCs/>
                <w:sz w:val="24"/>
              </w:rPr>
              <w:t>质量保障目标清晰，任务明确，机构健全，责任到人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，能够有效支持毕业要求达成。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180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7.2</w:t>
            </w:r>
            <w:r>
              <w:rPr>
                <w:rFonts w:hint="eastAsia"/>
                <w:b/>
              </w:rPr>
              <w:t>内部监控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建立教学过程质量常态化监控机制，定期对各主要教学环节质量实施监控与评价，保障毕业要求达成。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508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7.3</w:t>
            </w:r>
            <w:r>
              <w:rPr>
                <w:rFonts w:hint="eastAsia"/>
                <w:b/>
              </w:rPr>
              <w:t>外部评价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建立毕业生跟踪反馈机制以及学前教育机构、教育行政部门等利益相关方参与的社会评价机制，对培养目标的达成度进行定期评价。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38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7.4</w:t>
            </w:r>
            <w:r>
              <w:rPr>
                <w:rFonts w:hint="eastAsia"/>
                <w:b/>
              </w:rPr>
              <w:t>持续改进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定期对校内外的评价结果进行综合分析，能够有效使用分析结果，推动师范生培养质量持续改进和提高。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134"/>
          <w:jc w:val="center"/>
        </w:trPr>
        <w:tc>
          <w:tcPr>
            <w:tcW w:w="1702" w:type="dxa"/>
            <w:vMerge w:val="restart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八、学生发展</w:t>
            </w: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8.1</w:t>
            </w:r>
            <w:r>
              <w:rPr>
                <w:rFonts w:hint="eastAsia"/>
                <w:b/>
              </w:rPr>
              <w:t>生源质量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30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建立有效的制度措施，能够吸引志愿从教、素质良好的生源。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8.2</w:t>
            </w:r>
            <w:r>
              <w:rPr>
                <w:rFonts w:hint="eastAsia"/>
                <w:b/>
              </w:rPr>
              <w:t>学生需求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了解师范生发展诉求，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sz w:val="24"/>
              </w:rPr>
              <w:t>加强学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sz w:val="24"/>
              </w:rPr>
              <w:t>情分析，设计兼顾共性要求与个性需求的培养方案与教学管理制度，为师范生发展提供空间。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290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8.3</w:t>
            </w:r>
            <w:r>
              <w:rPr>
                <w:rFonts w:hint="eastAsia"/>
                <w:b/>
              </w:rPr>
              <w:t>成长指导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sz w:val="24"/>
              </w:rPr>
              <w:t>建立师范</w:t>
            </w:r>
            <w:proofErr w:type="gramStart"/>
            <w:r w:rsidRPr="00A73697">
              <w:rPr>
                <w:rFonts w:ascii="楷体_GB2312" w:eastAsia="楷体_GB2312" w:hAnsi="微软雅黑" w:cs="仿宋" w:hint="eastAsia"/>
                <w:sz w:val="24"/>
              </w:rPr>
              <w:t>生指导</w:t>
            </w:r>
            <w:proofErr w:type="gramEnd"/>
            <w:r w:rsidRPr="00A73697">
              <w:rPr>
                <w:rFonts w:ascii="楷体_GB2312" w:eastAsia="楷体_GB2312" w:hAnsi="微软雅黑" w:cs="仿宋" w:hint="eastAsia"/>
                <w:sz w:val="24"/>
              </w:rPr>
              <w:t>与服务体系，加强</w:t>
            </w:r>
            <w:r w:rsidRPr="00A73697">
              <w:rPr>
                <w:rFonts w:ascii="楷体_GB2312" w:eastAsia="楷体_GB2312" w:hAnsi="微软雅黑" w:cs="仿宋" w:hint="eastAsia"/>
                <w:color w:val="000000"/>
                <w:sz w:val="24"/>
              </w:rPr>
              <w:t>思想政治教育，能够适时为师范生提供生活指导、学习指导、职业生涯指导、就业创业指导、心理健康指导等，满足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师范生</w:t>
            </w:r>
            <w:r w:rsidRPr="00A73697">
              <w:rPr>
                <w:rFonts w:ascii="楷体_GB2312" w:eastAsia="楷体_GB2312" w:hAnsi="微软雅黑" w:cs="仿宋" w:hint="eastAsia"/>
                <w:color w:val="000000"/>
                <w:sz w:val="24"/>
              </w:rPr>
              <w:t>成长需求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8.4</w:t>
            </w:r>
            <w:r>
              <w:rPr>
                <w:rFonts w:hint="eastAsia"/>
                <w:b/>
              </w:rPr>
              <w:t>学</w:t>
            </w:r>
            <w:proofErr w:type="gramStart"/>
            <w:r>
              <w:rPr>
                <w:rFonts w:hint="eastAsia"/>
                <w:b/>
              </w:rPr>
              <w:t>涯</w:t>
            </w:r>
            <w:proofErr w:type="gramEnd"/>
            <w:r>
              <w:rPr>
                <w:rFonts w:hint="eastAsia"/>
                <w:b/>
              </w:rPr>
              <w:t>监测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建立形成性评价机制，监测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师范生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的学习进展情况，保证</w:t>
            </w:r>
            <w:r w:rsidRPr="00A73697">
              <w:rPr>
                <w:rFonts w:ascii="楷体_GB2312" w:eastAsia="楷体_GB2312" w:hAnsi="微软雅黑" w:cs="仿宋" w:hint="eastAsia"/>
                <w:sz w:val="24"/>
              </w:rPr>
              <w:t>师范生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在毕业时达到毕业要求。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529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8.5</w:t>
            </w:r>
            <w:r>
              <w:rPr>
                <w:rFonts w:hint="eastAsia"/>
                <w:b/>
              </w:rPr>
              <w:t>就业质量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60" w:lineRule="exact"/>
              <w:rPr>
                <w:rFonts w:ascii="楷体_GB2312" w:eastAsia="楷体_GB2312" w:hAnsi="微软雅黑"/>
                <w:sz w:val="24"/>
                <w:u w:val="single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毕业生的初次就业率不低于本地区高校毕业生就业率的平均水平，获得教师资格证书的比例不低于75%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[16]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，且</w:t>
            </w:r>
            <w:r w:rsidRPr="00A73697">
              <w:rPr>
                <w:rFonts w:ascii="楷体_GB2312" w:eastAsia="楷体_GB2312" w:hAnsi="微软雅黑" w:cs="仿宋" w:hint="eastAsia"/>
                <w:color w:val="FF0000"/>
                <w:kern w:val="0"/>
                <w:sz w:val="24"/>
              </w:rPr>
              <w:t>（□60% □70%  □80%）以上的毕业生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主要从事教育工作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  <w:vertAlign w:val="superscript"/>
              </w:rPr>
              <w:t>[17]</w:t>
            </w: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  <w:tr w:rsidR="008C7F5F" w:rsidTr="00BC102E">
        <w:trPr>
          <w:trHeight w:val="1134"/>
          <w:jc w:val="center"/>
        </w:trPr>
        <w:tc>
          <w:tcPr>
            <w:tcW w:w="1702" w:type="dxa"/>
            <w:vMerge/>
            <w:vAlign w:val="center"/>
          </w:tcPr>
          <w:p w:rsidR="008C7F5F" w:rsidRDefault="008C7F5F" w:rsidP="00BC102E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8.6</w:t>
            </w:r>
            <w:r>
              <w:rPr>
                <w:rFonts w:hint="eastAsia"/>
                <w:b/>
              </w:rPr>
              <w:t>社会声誉</w:t>
            </w:r>
          </w:p>
        </w:tc>
        <w:tc>
          <w:tcPr>
            <w:tcW w:w="4711" w:type="dxa"/>
            <w:vAlign w:val="center"/>
          </w:tcPr>
          <w:p w:rsidR="008C7F5F" w:rsidRPr="00A73697" w:rsidRDefault="008C7F5F" w:rsidP="00BC102E">
            <w:pPr>
              <w:spacing w:line="240" w:lineRule="exact"/>
              <w:rPr>
                <w:rFonts w:ascii="楷体_GB2312" w:eastAsia="楷体_GB2312" w:hAnsi="微软雅黑"/>
                <w:sz w:val="24"/>
              </w:rPr>
            </w:pPr>
            <w:r w:rsidRPr="00A73697">
              <w:rPr>
                <w:rFonts w:ascii="楷体_GB2312" w:eastAsia="楷体_GB2312" w:hAnsi="微软雅黑" w:cs="仿宋" w:hint="eastAsia"/>
                <w:kern w:val="0"/>
                <w:sz w:val="24"/>
              </w:rPr>
              <w:t>毕业生社会声誉较好，用人单位满意度较高。</w:t>
            </w: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C7F5F" w:rsidRDefault="008C7F5F" w:rsidP="00BC102E">
            <w:pPr>
              <w:jc w:val="center"/>
              <w:rPr>
                <w:b/>
              </w:rPr>
            </w:pPr>
          </w:p>
        </w:tc>
      </w:tr>
    </w:tbl>
    <w:p w:rsidR="00310AD5" w:rsidRDefault="00310AD5">
      <w:pPr>
        <w:rPr>
          <w:b/>
        </w:rPr>
      </w:pPr>
    </w:p>
    <w:sectPr w:rsidR="00310AD5" w:rsidSect="00310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567" w:footer="567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6C" w:rsidRDefault="002E396C" w:rsidP="00310AD5">
      <w:r>
        <w:separator/>
      </w:r>
    </w:p>
  </w:endnote>
  <w:endnote w:type="continuationSeparator" w:id="0">
    <w:p w:rsidR="002E396C" w:rsidRDefault="002E396C" w:rsidP="003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C5" w:rsidRDefault="005262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D5" w:rsidRDefault="005262C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10AD5" w:rsidRDefault="0071686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468C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262C5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C5" w:rsidRDefault="005262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6C" w:rsidRDefault="002E396C" w:rsidP="00310AD5">
      <w:r>
        <w:separator/>
      </w:r>
    </w:p>
  </w:footnote>
  <w:footnote w:type="continuationSeparator" w:id="0">
    <w:p w:rsidR="002E396C" w:rsidRDefault="002E396C" w:rsidP="00310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D5" w:rsidRDefault="00310AD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62" w:rsidRDefault="00F90562" w:rsidP="005262C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C5" w:rsidRDefault="005262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967"/>
    <w:rsid w:val="00011EB0"/>
    <w:rsid w:val="00016E9A"/>
    <w:rsid w:val="000273A0"/>
    <w:rsid w:val="000649E3"/>
    <w:rsid w:val="000A6E95"/>
    <w:rsid w:val="000C0893"/>
    <w:rsid w:val="000E34D7"/>
    <w:rsid w:val="000F0998"/>
    <w:rsid w:val="000F53DA"/>
    <w:rsid w:val="00101149"/>
    <w:rsid w:val="00107CA5"/>
    <w:rsid w:val="0011083F"/>
    <w:rsid w:val="00120795"/>
    <w:rsid w:val="0018078E"/>
    <w:rsid w:val="001A036A"/>
    <w:rsid w:val="001B20D0"/>
    <w:rsid w:val="001F260C"/>
    <w:rsid w:val="001F7D3C"/>
    <w:rsid w:val="002160F3"/>
    <w:rsid w:val="002326EC"/>
    <w:rsid w:val="00246E40"/>
    <w:rsid w:val="00265E4D"/>
    <w:rsid w:val="002A2245"/>
    <w:rsid w:val="002A57EC"/>
    <w:rsid w:val="002B7F93"/>
    <w:rsid w:val="002E396C"/>
    <w:rsid w:val="00306B3C"/>
    <w:rsid w:val="00310AD5"/>
    <w:rsid w:val="00354119"/>
    <w:rsid w:val="00355953"/>
    <w:rsid w:val="00385068"/>
    <w:rsid w:val="00392974"/>
    <w:rsid w:val="004314D0"/>
    <w:rsid w:val="0047130C"/>
    <w:rsid w:val="004A09F2"/>
    <w:rsid w:val="004B2ADE"/>
    <w:rsid w:val="004B55C5"/>
    <w:rsid w:val="004C5EB3"/>
    <w:rsid w:val="004E701F"/>
    <w:rsid w:val="004F3218"/>
    <w:rsid w:val="004F7067"/>
    <w:rsid w:val="00515901"/>
    <w:rsid w:val="005262C5"/>
    <w:rsid w:val="00532C66"/>
    <w:rsid w:val="00544CDB"/>
    <w:rsid w:val="0057041E"/>
    <w:rsid w:val="0058760B"/>
    <w:rsid w:val="005A3625"/>
    <w:rsid w:val="005C1014"/>
    <w:rsid w:val="005C3967"/>
    <w:rsid w:val="005C766B"/>
    <w:rsid w:val="005E0AFF"/>
    <w:rsid w:val="006425EA"/>
    <w:rsid w:val="00661A90"/>
    <w:rsid w:val="006678A3"/>
    <w:rsid w:val="006D569A"/>
    <w:rsid w:val="006F3013"/>
    <w:rsid w:val="006F5C2D"/>
    <w:rsid w:val="00716864"/>
    <w:rsid w:val="007168CA"/>
    <w:rsid w:val="00761EE3"/>
    <w:rsid w:val="007A67BF"/>
    <w:rsid w:val="007F4198"/>
    <w:rsid w:val="007F471A"/>
    <w:rsid w:val="007F51ED"/>
    <w:rsid w:val="0081460A"/>
    <w:rsid w:val="00820946"/>
    <w:rsid w:val="0083038E"/>
    <w:rsid w:val="00881FB5"/>
    <w:rsid w:val="008A39FB"/>
    <w:rsid w:val="008C7F5F"/>
    <w:rsid w:val="008E7E70"/>
    <w:rsid w:val="008F14ED"/>
    <w:rsid w:val="008F30B1"/>
    <w:rsid w:val="009452A4"/>
    <w:rsid w:val="00963527"/>
    <w:rsid w:val="00983470"/>
    <w:rsid w:val="009838E4"/>
    <w:rsid w:val="009B17AB"/>
    <w:rsid w:val="009B3496"/>
    <w:rsid w:val="00A02CFD"/>
    <w:rsid w:val="00A43CF8"/>
    <w:rsid w:val="00A4438D"/>
    <w:rsid w:val="00A73697"/>
    <w:rsid w:val="00A74613"/>
    <w:rsid w:val="00AD179C"/>
    <w:rsid w:val="00AD22CE"/>
    <w:rsid w:val="00AD2764"/>
    <w:rsid w:val="00B03AC7"/>
    <w:rsid w:val="00B9683F"/>
    <w:rsid w:val="00BD0A2D"/>
    <w:rsid w:val="00BD22B9"/>
    <w:rsid w:val="00BD7EA2"/>
    <w:rsid w:val="00BE3F38"/>
    <w:rsid w:val="00BF20AD"/>
    <w:rsid w:val="00C1232A"/>
    <w:rsid w:val="00C4247D"/>
    <w:rsid w:val="00C468C4"/>
    <w:rsid w:val="00C72A38"/>
    <w:rsid w:val="00C83586"/>
    <w:rsid w:val="00C9536C"/>
    <w:rsid w:val="00C96AB6"/>
    <w:rsid w:val="00CF139E"/>
    <w:rsid w:val="00CF45D8"/>
    <w:rsid w:val="00D07B7C"/>
    <w:rsid w:val="00D116FF"/>
    <w:rsid w:val="00D167DF"/>
    <w:rsid w:val="00D351A8"/>
    <w:rsid w:val="00D5298C"/>
    <w:rsid w:val="00D553A5"/>
    <w:rsid w:val="00DF5B8F"/>
    <w:rsid w:val="00E0194E"/>
    <w:rsid w:val="00E30320"/>
    <w:rsid w:val="00E4570E"/>
    <w:rsid w:val="00E7332D"/>
    <w:rsid w:val="00E97E12"/>
    <w:rsid w:val="00EA5635"/>
    <w:rsid w:val="00EA5FD5"/>
    <w:rsid w:val="00EB16FC"/>
    <w:rsid w:val="00ED5EA5"/>
    <w:rsid w:val="00ED7C7F"/>
    <w:rsid w:val="00EE24A3"/>
    <w:rsid w:val="00F90562"/>
    <w:rsid w:val="00FD113C"/>
    <w:rsid w:val="00FE28F0"/>
    <w:rsid w:val="09162081"/>
    <w:rsid w:val="22826425"/>
    <w:rsid w:val="2ACE7242"/>
    <w:rsid w:val="371F020F"/>
    <w:rsid w:val="3DB120DB"/>
    <w:rsid w:val="3DF06405"/>
    <w:rsid w:val="554614D6"/>
    <w:rsid w:val="602663C8"/>
    <w:rsid w:val="63586BB8"/>
    <w:rsid w:val="65EB607E"/>
    <w:rsid w:val="738D424D"/>
    <w:rsid w:val="7DA07A90"/>
    <w:rsid w:val="7EA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D5"/>
    <w:pPr>
      <w:widowControl w:val="0"/>
      <w:jc w:val="both"/>
    </w:pPr>
    <w:rPr>
      <w:kern w:val="2"/>
      <w:sz w:val="21"/>
      <w:szCs w:val="28"/>
      <w:lang w:bidi="mn-Mong-CN"/>
    </w:rPr>
  </w:style>
  <w:style w:type="paragraph" w:styleId="1">
    <w:name w:val="heading 1"/>
    <w:basedOn w:val="a"/>
    <w:next w:val="a"/>
    <w:link w:val="1Char"/>
    <w:qFormat/>
    <w:rsid w:val="00310AD5"/>
    <w:pPr>
      <w:autoSpaceDE w:val="0"/>
      <w:autoSpaceDN w:val="0"/>
      <w:adjustRightInd w:val="0"/>
      <w:jc w:val="left"/>
      <w:outlineLvl w:val="0"/>
    </w:pPr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10AD5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310AD5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5">
    <w:name w:val="header"/>
    <w:basedOn w:val="a"/>
    <w:link w:val="Char1"/>
    <w:uiPriority w:val="99"/>
    <w:unhideWhenUsed/>
    <w:qFormat/>
    <w:rsid w:val="00310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a6">
    <w:name w:val="Table Grid"/>
    <w:basedOn w:val="a1"/>
    <w:uiPriority w:val="59"/>
    <w:qFormat/>
    <w:rsid w:val="00310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0AD5"/>
    <w:pPr>
      <w:ind w:firstLineChars="200" w:firstLine="420"/>
    </w:pPr>
  </w:style>
  <w:style w:type="paragraph" w:styleId="a8">
    <w:name w:val="No Spacing"/>
    <w:uiPriority w:val="1"/>
    <w:qFormat/>
    <w:rsid w:val="00310AD5"/>
    <w:pPr>
      <w:widowControl w:val="0"/>
      <w:jc w:val="both"/>
    </w:pPr>
    <w:rPr>
      <w:kern w:val="2"/>
      <w:sz w:val="21"/>
      <w:szCs w:val="28"/>
      <w:lang w:bidi="mn-Mong-CN"/>
    </w:rPr>
  </w:style>
  <w:style w:type="character" w:customStyle="1" w:styleId="Char1">
    <w:name w:val="页眉 Char"/>
    <w:basedOn w:val="a0"/>
    <w:link w:val="a5"/>
    <w:uiPriority w:val="99"/>
    <w:qFormat/>
    <w:rsid w:val="00310AD5"/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qFormat/>
    <w:rsid w:val="00310AD5"/>
    <w:rPr>
      <w:sz w:val="18"/>
      <w:szCs w:val="22"/>
    </w:rPr>
  </w:style>
  <w:style w:type="paragraph" w:customStyle="1" w:styleId="a9">
    <w:name w:val="样式"/>
    <w:qFormat/>
    <w:rsid w:val="00310AD5"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  <w:style w:type="character" w:customStyle="1" w:styleId="1Char">
    <w:name w:val="标题 1 Char"/>
    <w:basedOn w:val="a0"/>
    <w:link w:val="1"/>
    <w:qFormat/>
    <w:rsid w:val="00310AD5"/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0AD5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E6CC8-C7AD-4A45-9C34-716D7F8C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641</Words>
  <Characters>3658</Characters>
  <Application>Microsoft Office Word</Application>
  <DocSecurity>0</DocSecurity>
  <Lines>30</Lines>
  <Paragraphs>8</Paragraphs>
  <ScaleCrop>false</ScaleCrop>
  <Company>微软中国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10</cp:revision>
  <cp:lastPrinted>2018-04-19T00:51:00Z</cp:lastPrinted>
  <dcterms:created xsi:type="dcterms:W3CDTF">2018-05-03T08:56:00Z</dcterms:created>
  <dcterms:modified xsi:type="dcterms:W3CDTF">2018-05-10T11:38:00Z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