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易班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建设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工作立项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二级学院、部：                               申请时间：</w:t>
      </w:r>
    </w:p>
    <w:tbl>
      <w:tblPr>
        <w:tblStyle w:val="3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130"/>
        <w:gridCol w:w="1125"/>
        <w:gridCol w:w="1230"/>
        <w:gridCol w:w="168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325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思想引领类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 □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教育教学类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文体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 □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生活服务类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项目实施时间</w:t>
            </w:r>
          </w:p>
        </w:tc>
        <w:tc>
          <w:tcPr>
            <w:tcW w:w="349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项目场地</w:t>
            </w:r>
          </w:p>
        </w:tc>
        <w:tc>
          <w:tcPr>
            <w:tcW w:w="448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□易班网上 □校园线下 □其他</w:t>
            </w:r>
          </w:p>
        </w:tc>
        <w:tc>
          <w:tcPr>
            <w:tcW w:w="168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参与学生人数</w:t>
            </w:r>
          </w:p>
        </w:tc>
        <w:tc>
          <w:tcPr>
            <w:tcW w:w="181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9" w:hRule="atLeast"/>
        </w:trPr>
        <w:tc>
          <w:tcPr>
            <w:tcW w:w="1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项目概述</w:t>
            </w:r>
          </w:p>
        </w:tc>
        <w:tc>
          <w:tcPr>
            <w:tcW w:w="798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798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主管领导签字：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易班发展中心意见</w:t>
            </w:r>
          </w:p>
        </w:tc>
        <w:tc>
          <w:tcPr>
            <w:tcW w:w="798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同意立项 □A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重点项目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/□B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一般项目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审批人：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年   月   日</w:t>
            </w:r>
          </w:p>
        </w:tc>
      </w:tr>
    </w:tbl>
    <w:p>
      <w:pPr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213" w:right="1463" w:bottom="110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04CE4"/>
    <w:rsid w:val="0F042FD5"/>
    <w:rsid w:val="100E0155"/>
    <w:rsid w:val="159266CC"/>
    <w:rsid w:val="1A9A42CC"/>
    <w:rsid w:val="21504CE4"/>
    <w:rsid w:val="31AF5C0E"/>
    <w:rsid w:val="33265617"/>
    <w:rsid w:val="34DF46C5"/>
    <w:rsid w:val="46B419E0"/>
    <w:rsid w:val="5B04523D"/>
    <w:rsid w:val="75A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2019-09-07T07:22:00Z</dcterms:created>
  <dc:creator>赵欣</dc:creator>
  <cp:lastModifiedBy>俏妞妈</cp:lastModifiedBy>
  <dcterms:modified xsi:type="dcterms:W3CDTF">2019-09-17T03:17:49Z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