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sz w:val="32"/>
          <w:szCs w:val="32"/>
        </w:rPr>
      </w:pPr>
      <w:r>
        <w:rPr>
          <w:rFonts w:hint="eastAsia" w:ascii="宋体" w:hAnsi="宋体"/>
          <w:sz w:val="32"/>
          <w:szCs w:val="32"/>
        </w:rPr>
        <w:t>呼和浩特职业学院学生综合素质测评实施细则</w:t>
      </w:r>
    </w:p>
    <w:p>
      <w:pPr>
        <w:pStyle w:val="2"/>
        <w:rPr>
          <w:rFonts w:ascii="宋体"/>
          <w:sz w:val="32"/>
          <w:szCs w:val="32"/>
        </w:rPr>
      </w:pPr>
      <w:r>
        <w:rPr>
          <w:rFonts w:hint="eastAsia" w:ascii="宋体" w:hAnsi="宋体"/>
          <w:sz w:val="32"/>
          <w:szCs w:val="32"/>
        </w:rPr>
        <w:t>（</w:t>
      </w:r>
      <w:r>
        <w:rPr>
          <w:rFonts w:hint="eastAsia" w:ascii="宋体" w:hAnsi="宋体"/>
          <w:sz w:val="32"/>
          <w:szCs w:val="32"/>
          <w:lang w:val="en-US" w:eastAsia="zh-CN"/>
        </w:rPr>
        <w:t>2017年9月</w:t>
      </w:r>
      <w:r>
        <w:rPr>
          <w:rFonts w:hint="eastAsia" w:ascii="宋体" w:hAnsi="宋体"/>
          <w:sz w:val="32"/>
          <w:szCs w:val="32"/>
        </w:rPr>
        <w:t>修订）</w:t>
      </w:r>
    </w:p>
    <w:p>
      <w:pPr>
        <w:widowControl/>
        <w:autoSpaceDE w:val="0"/>
        <w:ind w:firstLine="560" w:firstLineChars="200"/>
        <w:jc w:val="left"/>
        <w:rPr>
          <w:rFonts w:ascii="宋体" w:cs="仿宋"/>
          <w:b/>
          <w:bCs/>
          <w:kern w:val="0"/>
          <w:sz w:val="28"/>
          <w:szCs w:val="28"/>
        </w:rPr>
      </w:pPr>
      <w:r>
        <w:rPr>
          <w:rFonts w:hint="eastAsia" w:ascii="宋体" w:hAnsi="宋体"/>
          <w:kern w:val="0"/>
          <w:sz w:val="28"/>
          <w:szCs w:val="28"/>
        </w:rPr>
        <w:t>为了使学生教育管理工作进一步科学化、系统化、规范化，全面提升学生的综合素质，特制订本实施细则。</w:t>
      </w:r>
      <w:r>
        <w:rPr>
          <w:rFonts w:ascii="宋体" w:hAnsi="宋体" w:cs="仿宋"/>
          <w:b/>
          <w:bCs/>
          <w:kern w:val="0"/>
          <w:sz w:val="28"/>
          <w:szCs w:val="28"/>
        </w:rPr>
        <w:t xml:space="preserve"> </w:t>
      </w:r>
    </w:p>
    <w:p>
      <w:pPr>
        <w:widowControl/>
        <w:autoSpaceDE w:val="0"/>
        <w:ind w:firstLine="562" w:firstLineChars="200"/>
        <w:jc w:val="left"/>
        <w:rPr>
          <w:rFonts w:ascii="宋体"/>
          <w:kern w:val="0"/>
          <w:sz w:val="28"/>
          <w:szCs w:val="28"/>
        </w:rPr>
      </w:pPr>
      <w:r>
        <w:rPr>
          <w:rFonts w:hint="eastAsia" w:ascii="宋体" w:hAnsi="宋体"/>
          <w:b/>
          <w:bCs/>
          <w:kern w:val="0"/>
          <w:sz w:val="28"/>
          <w:szCs w:val="28"/>
        </w:rPr>
        <w:t>一、综合素质测评的基本内容</w:t>
      </w:r>
      <w:r>
        <w:rPr>
          <w:rFonts w:ascii="宋体"/>
          <w:b/>
          <w:bCs/>
          <w:kern w:val="0"/>
          <w:sz w:val="28"/>
          <w:szCs w:val="28"/>
        </w:rPr>
        <w:br w:type="textWrapping"/>
      </w:r>
      <w:r>
        <w:rPr>
          <w:rFonts w:ascii="宋体" w:hAnsi="宋体" w:cs="仿宋"/>
          <w:kern w:val="0"/>
          <w:sz w:val="28"/>
          <w:szCs w:val="28"/>
        </w:rPr>
        <w:t xml:space="preserve">    </w:t>
      </w:r>
      <w:r>
        <w:rPr>
          <w:rFonts w:hint="eastAsia" w:ascii="宋体" w:hAnsi="宋体"/>
          <w:kern w:val="0"/>
          <w:sz w:val="28"/>
          <w:szCs w:val="28"/>
        </w:rPr>
        <w:t>综合素质测评是对全日制在校生的德、智、体、美、劳进行的全面测量和评定，是全面、客观、公正地考核学生的基本方法，是评先评优、奖学金评定、党（团）员发展及就业推荐的重要依据。</w:t>
      </w:r>
    </w:p>
    <w:p>
      <w:pPr>
        <w:autoSpaceDE w:val="0"/>
        <w:ind w:firstLine="645"/>
        <w:rPr>
          <w:rFonts w:ascii="宋体"/>
          <w:b/>
          <w:bCs/>
          <w:kern w:val="0"/>
          <w:sz w:val="28"/>
          <w:szCs w:val="28"/>
        </w:rPr>
      </w:pPr>
      <w:r>
        <w:rPr>
          <w:rFonts w:hint="eastAsia" w:ascii="宋体" w:hAnsi="宋体"/>
          <w:b/>
          <w:bCs/>
          <w:kern w:val="0"/>
          <w:sz w:val="28"/>
          <w:szCs w:val="28"/>
        </w:rPr>
        <w:t>二、综合素质测评的总体构成</w:t>
      </w:r>
    </w:p>
    <w:p>
      <w:pPr>
        <w:autoSpaceDE w:val="0"/>
        <w:ind w:firstLine="645"/>
        <w:rPr>
          <w:rFonts w:ascii="宋体"/>
          <w:kern w:val="0"/>
          <w:sz w:val="28"/>
          <w:szCs w:val="28"/>
        </w:rPr>
      </w:pPr>
      <w:r>
        <w:rPr>
          <w:rFonts w:hint="eastAsia" w:ascii="宋体" w:hAnsi="宋体"/>
          <w:kern w:val="0"/>
          <w:sz w:val="28"/>
          <w:szCs w:val="28"/>
        </w:rPr>
        <w:t>综合素质测评总分</w:t>
      </w:r>
      <w:r>
        <w:rPr>
          <w:rFonts w:ascii="宋体" w:hAnsi="宋体" w:cs="仿宋"/>
          <w:kern w:val="0"/>
          <w:sz w:val="28"/>
          <w:szCs w:val="28"/>
        </w:rPr>
        <w:t xml:space="preserve">= </w:t>
      </w:r>
      <w:r>
        <w:rPr>
          <w:rFonts w:hint="eastAsia" w:ascii="宋体" w:hAnsi="宋体"/>
          <w:kern w:val="0"/>
          <w:sz w:val="28"/>
          <w:szCs w:val="28"/>
        </w:rPr>
        <w:t>诚信银行分</w:t>
      </w:r>
      <w:r>
        <w:rPr>
          <w:rFonts w:ascii="宋体" w:hAnsi="宋体" w:cs="仿宋"/>
          <w:kern w:val="0"/>
          <w:sz w:val="28"/>
          <w:szCs w:val="28"/>
        </w:rPr>
        <w:t>+</w:t>
      </w:r>
      <w:r>
        <w:rPr>
          <w:rFonts w:hint="eastAsia" w:ascii="宋体" w:hAnsi="宋体" w:cs="仿宋"/>
          <w:kern w:val="0"/>
          <w:sz w:val="28"/>
          <w:szCs w:val="28"/>
        </w:rPr>
        <w:t>体育分</w:t>
      </w:r>
      <w:r>
        <w:rPr>
          <w:rFonts w:ascii="宋体" w:hAnsi="宋体" w:cs="仿宋"/>
          <w:kern w:val="0"/>
          <w:sz w:val="28"/>
          <w:szCs w:val="28"/>
        </w:rPr>
        <w:t>+</w:t>
      </w:r>
      <w:r>
        <w:rPr>
          <w:rFonts w:hint="eastAsia" w:ascii="宋体" w:hAnsi="宋体"/>
          <w:kern w:val="0"/>
          <w:sz w:val="28"/>
          <w:szCs w:val="28"/>
        </w:rPr>
        <w:t>智育分</w:t>
      </w:r>
      <w:r>
        <w:rPr>
          <w:rFonts w:hint="eastAsia" w:ascii="宋体" w:hAnsi="宋体" w:cs="仿宋"/>
          <w:kern w:val="0"/>
          <w:sz w:val="28"/>
          <w:szCs w:val="28"/>
        </w:rPr>
        <w:t>。</w:t>
      </w:r>
      <w:r>
        <w:rPr>
          <w:rFonts w:hint="eastAsia" w:ascii="宋体" w:hAnsi="宋体"/>
          <w:kern w:val="0"/>
          <w:sz w:val="28"/>
          <w:szCs w:val="28"/>
        </w:rPr>
        <w:t>其中诚信银行分占</w:t>
      </w:r>
      <w:r>
        <w:rPr>
          <w:rFonts w:ascii="宋体" w:hAnsi="宋体"/>
          <w:kern w:val="0"/>
          <w:sz w:val="28"/>
          <w:szCs w:val="28"/>
        </w:rPr>
        <w:t>30</w:t>
      </w:r>
      <w:r>
        <w:rPr>
          <w:rFonts w:ascii="宋体" w:hAnsi="宋体" w:cs="仿宋"/>
          <w:kern w:val="0"/>
          <w:sz w:val="28"/>
          <w:szCs w:val="28"/>
        </w:rPr>
        <w:t>%</w:t>
      </w:r>
      <w:r>
        <w:rPr>
          <w:rFonts w:hint="eastAsia" w:ascii="宋体" w:hAnsi="宋体"/>
          <w:kern w:val="0"/>
          <w:sz w:val="28"/>
          <w:szCs w:val="28"/>
        </w:rPr>
        <w:t>，体育分</w:t>
      </w:r>
      <w:r>
        <w:rPr>
          <w:rFonts w:ascii="宋体" w:hAnsi="宋体"/>
          <w:kern w:val="0"/>
          <w:sz w:val="28"/>
          <w:szCs w:val="28"/>
        </w:rPr>
        <w:t>10%</w:t>
      </w:r>
      <w:r>
        <w:rPr>
          <w:rFonts w:hint="eastAsia" w:ascii="宋体" w:hAnsi="宋体"/>
          <w:kern w:val="0"/>
          <w:sz w:val="28"/>
          <w:szCs w:val="28"/>
        </w:rPr>
        <w:t>，智育分占</w:t>
      </w:r>
      <w:r>
        <w:rPr>
          <w:rFonts w:ascii="宋体" w:hAnsi="宋体"/>
          <w:kern w:val="0"/>
          <w:sz w:val="28"/>
          <w:szCs w:val="28"/>
        </w:rPr>
        <w:t>60</w:t>
      </w:r>
      <w:r>
        <w:rPr>
          <w:rFonts w:ascii="宋体" w:hAnsi="宋体" w:cs="仿宋"/>
          <w:kern w:val="0"/>
          <w:sz w:val="28"/>
          <w:szCs w:val="28"/>
        </w:rPr>
        <w:t>%</w:t>
      </w:r>
      <w:r>
        <w:rPr>
          <w:rFonts w:hint="eastAsia" w:ascii="宋体" w:hAnsi="宋体"/>
          <w:kern w:val="0"/>
          <w:sz w:val="28"/>
          <w:szCs w:val="28"/>
        </w:rPr>
        <w:t>。</w:t>
      </w:r>
    </w:p>
    <w:p>
      <w:pPr>
        <w:autoSpaceDE w:val="0"/>
        <w:ind w:firstLine="703" w:firstLineChars="250"/>
        <w:rPr>
          <w:rFonts w:ascii="宋体"/>
          <w:b/>
          <w:bCs/>
          <w:kern w:val="0"/>
          <w:sz w:val="28"/>
          <w:szCs w:val="28"/>
        </w:rPr>
      </w:pPr>
      <w:r>
        <w:rPr>
          <w:rFonts w:hint="eastAsia" w:ascii="宋体" w:hAnsi="宋体"/>
          <w:b/>
          <w:bCs/>
          <w:kern w:val="0"/>
          <w:sz w:val="28"/>
          <w:szCs w:val="28"/>
        </w:rPr>
        <w:t>三、诚信银行分测评</w:t>
      </w:r>
    </w:p>
    <w:p>
      <w:pPr>
        <w:autoSpaceDE w:val="0"/>
        <w:ind w:firstLine="562" w:firstLineChars="200"/>
        <w:rPr>
          <w:rFonts w:ascii="宋体"/>
          <w:sz w:val="28"/>
          <w:szCs w:val="28"/>
        </w:rPr>
      </w:pPr>
      <w:r>
        <w:rPr>
          <w:rFonts w:hint="eastAsia" w:ascii="宋体" w:hAnsi="宋体"/>
          <w:b/>
          <w:bCs/>
          <w:sz w:val="28"/>
          <w:szCs w:val="28"/>
        </w:rPr>
        <w:t>（一）原则</w:t>
      </w:r>
    </w:p>
    <w:p>
      <w:pPr>
        <w:autoSpaceDE w:val="0"/>
        <w:ind w:firstLine="560" w:firstLineChars="200"/>
        <w:rPr>
          <w:rFonts w:ascii="宋体"/>
          <w:sz w:val="28"/>
          <w:szCs w:val="28"/>
        </w:rPr>
      </w:pPr>
      <w:r>
        <w:rPr>
          <w:rFonts w:hint="eastAsia" w:ascii="宋体" w:hAnsi="宋体"/>
          <w:sz w:val="28"/>
          <w:szCs w:val="28"/>
        </w:rPr>
        <w:t>诚信银行存、扣分应力求体现测评体系的科学性、评议内容的导向性、测评对象的可比性、测评方法操作性和测评结果的客观性。</w:t>
      </w:r>
    </w:p>
    <w:p>
      <w:pPr>
        <w:autoSpaceDE w:val="0"/>
        <w:ind w:firstLine="562" w:firstLineChars="200"/>
        <w:rPr>
          <w:rFonts w:ascii="宋体"/>
          <w:sz w:val="28"/>
          <w:szCs w:val="28"/>
        </w:rPr>
      </w:pPr>
      <w:r>
        <w:rPr>
          <w:rFonts w:hint="eastAsia" w:ascii="宋体" w:hAnsi="宋体"/>
          <w:b/>
          <w:bCs/>
          <w:sz w:val="28"/>
          <w:szCs w:val="28"/>
        </w:rPr>
        <w:t>（二）诚信银行存、扣分依据</w:t>
      </w:r>
    </w:p>
    <w:p>
      <w:pPr>
        <w:autoSpaceDE w:val="0"/>
        <w:ind w:firstLine="560" w:firstLineChars="200"/>
        <w:rPr>
          <w:rFonts w:ascii="宋体"/>
          <w:sz w:val="28"/>
          <w:szCs w:val="28"/>
        </w:rPr>
      </w:pPr>
      <w:r>
        <w:rPr>
          <w:rFonts w:hint="eastAsia" w:ascii="宋体" w:hAnsi="宋体"/>
          <w:sz w:val="28"/>
          <w:szCs w:val="28"/>
        </w:rPr>
        <w:t>学院根据《高等学校学生行为准则》、《呼和浩特职业学院学生行为准则》、《呼和浩特职业学院学生奖励办法》、《呼和浩特职业学院学生违纪处分条例》制定诚信银行存、扣分细则。</w:t>
      </w:r>
    </w:p>
    <w:p>
      <w:pPr>
        <w:widowControl/>
        <w:autoSpaceDE w:val="0"/>
        <w:ind w:firstLine="643"/>
        <w:rPr>
          <w:rFonts w:ascii="宋体"/>
          <w:color w:val="000000"/>
          <w:kern w:val="0"/>
          <w:sz w:val="28"/>
          <w:szCs w:val="28"/>
        </w:rPr>
      </w:pPr>
      <w:r>
        <w:rPr>
          <w:rFonts w:hint="eastAsia" w:ascii="宋体" w:hAnsi="宋体"/>
          <w:b/>
          <w:bCs/>
          <w:color w:val="000000"/>
          <w:kern w:val="0"/>
          <w:sz w:val="28"/>
          <w:szCs w:val="28"/>
        </w:rPr>
        <w:t>（三）诚信银行存、扣分细则</w:t>
      </w:r>
    </w:p>
    <w:p>
      <w:pPr>
        <w:widowControl/>
        <w:autoSpaceDE w:val="0"/>
        <w:ind w:firstLine="640"/>
        <w:rPr>
          <w:rFonts w:ascii="宋体"/>
          <w:color w:val="000000"/>
          <w:kern w:val="0"/>
          <w:sz w:val="28"/>
          <w:szCs w:val="28"/>
        </w:rPr>
      </w:pPr>
      <w:r>
        <w:rPr>
          <w:rFonts w:ascii="宋体" w:hAnsi="宋体"/>
          <w:color w:val="000000"/>
          <w:kern w:val="0"/>
          <w:sz w:val="28"/>
          <w:szCs w:val="28"/>
        </w:rPr>
        <w:t>1</w:t>
      </w:r>
      <w:r>
        <w:rPr>
          <w:rFonts w:hint="eastAsia" w:ascii="宋体" w:hAnsi="宋体"/>
          <w:color w:val="000000"/>
          <w:kern w:val="0"/>
          <w:sz w:val="28"/>
          <w:szCs w:val="28"/>
        </w:rPr>
        <w:t>、诚信银行存分细则</w:t>
      </w:r>
    </w:p>
    <w:tbl>
      <w:tblPr>
        <w:tblStyle w:val="6"/>
        <w:tblW w:w="9036" w:type="dxa"/>
        <w:jc w:val="center"/>
        <w:tblInd w:w="0" w:type="dxa"/>
        <w:tblLayout w:type="fixed"/>
        <w:tblCellMar>
          <w:top w:w="0" w:type="dxa"/>
          <w:left w:w="0" w:type="dxa"/>
          <w:bottom w:w="0" w:type="dxa"/>
          <w:right w:w="0" w:type="dxa"/>
        </w:tblCellMar>
      </w:tblPr>
      <w:tblGrid>
        <w:gridCol w:w="2801"/>
        <w:gridCol w:w="952"/>
        <w:gridCol w:w="578"/>
        <w:gridCol w:w="1402"/>
        <w:gridCol w:w="1230"/>
        <w:gridCol w:w="795"/>
        <w:gridCol w:w="1278"/>
      </w:tblGrid>
      <w:tr>
        <w:tblPrEx>
          <w:tblLayout w:type="fixed"/>
          <w:tblCellMar>
            <w:top w:w="0" w:type="dxa"/>
            <w:left w:w="0" w:type="dxa"/>
            <w:bottom w:w="0" w:type="dxa"/>
            <w:right w:w="0" w:type="dxa"/>
          </w:tblCellMar>
        </w:tblPrEx>
        <w:trPr>
          <w:cantSplit/>
          <w:jc w:val="center"/>
        </w:trPr>
        <w:tc>
          <w:tcPr>
            <w:tcW w:w="6963" w:type="dxa"/>
            <w:gridSpan w:val="5"/>
            <w:tcBorders>
              <w:top w:val="single" w:color="auto" w:sz="8" w:space="0"/>
              <w:left w:val="single" w:color="auto" w:sz="8" w:space="0"/>
              <w:bottom w:val="single" w:color="auto" w:sz="8" w:space="0"/>
              <w:right w:val="single" w:color="auto" w:sz="8" w:space="0"/>
            </w:tcBorders>
            <w:vAlign w:val="center"/>
          </w:tcPr>
          <w:p>
            <w:pPr>
              <w:widowControl/>
              <w:autoSpaceDE w:val="0"/>
              <w:spacing w:line="500" w:lineRule="exact"/>
              <w:ind w:firstLine="482"/>
              <w:jc w:val="center"/>
              <w:rPr>
                <w:rFonts w:ascii="宋体"/>
                <w:kern w:val="0"/>
              </w:rPr>
            </w:pPr>
            <w:r>
              <w:rPr>
                <w:rFonts w:hint="eastAsia" w:ascii="宋体" w:hAnsi="宋体"/>
                <w:b/>
                <w:bCs/>
                <w:kern w:val="0"/>
              </w:rPr>
              <w:t>存分内容</w:t>
            </w:r>
          </w:p>
        </w:tc>
        <w:tc>
          <w:tcPr>
            <w:tcW w:w="7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b/>
                <w:bCs/>
                <w:kern w:val="0"/>
              </w:rPr>
              <w:t>分数</w:t>
            </w:r>
          </w:p>
        </w:tc>
        <w:tc>
          <w:tcPr>
            <w:tcW w:w="12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ind w:firstLine="2"/>
              <w:jc w:val="center"/>
              <w:rPr>
                <w:rFonts w:ascii="宋体"/>
                <w:kern w:val="0"/>
              </w:rPr>
            </w:pPr>
            <w:r>
              <w:rPr>
                <w:rFonts w:hint="eastAsia" w:ascii="宋体" w:hAnsi="宋体"/>
                <w:b/>
                <w:bCs/>
                <w:kern w:val="0"/>
              </w:rPr>
              <w:t>备注</w:t>
            </w:r>
          </w:p>
        </w:tc>
      </w:tr>
      <w:tr>
        <w:tblPrEx>
          <w:tblLayout w:type="fixed"/>
          <w:tblCellMar>
            <w:top w:w="0" w:type="dxa"/>
            <w:left w:w="0" w:type="dxa"/>
            <w:bottom w:w="0" w:type="dxa"/>
            <w:right w:w="0" w:type="dxa"/>
          </w:tblCellMar>
        </w:tblPrEx>
        <w:trPr>
          <w:cantSplit/>
          <w:jc w:val="center"/>
        </w:trPr>
        <w:tc>
          <w:tcPr>
            <w:tcW w:w="3753" w:type="dxa"/>
            <w:gridSpan w:val="2"/>
            <w:vMerge w:val="restart"/>
            <w:tcBorders>
              <w:top w:val="nil"/>
              <w:left w:val="single" w:color="auto" w:sz="8" w:space="0"/>
              <w:bottom w:val="single" w:color="auto" w:sz="8" w:space="0"/>
              <w:right w:val="single" w:color="auto" w:sz="8" w:space="0"/>
            </w:tcBorders>
            <w:vAlign w:val="center"/>
          </w:tcPr>
          <w:p>
            <w:pPr>
              <w:widowControl/>
              <w:autoSpaceDE w:val="0"/>
              <w:spacing w:line="500" w:lineRule="exact"/>
              <w:ind w:firstLine="480"/>
              <w:rPr>
                <w:rFonts w:ascii="宋体"/>
                <w:kern w:val="0"/>
              </w:rPr>
            </w:pPr>
            <w:r>
              <w:rPr>
                <w:rFonts w:hint="eastAsia" w:ascii="宋体" w:hAnsi="宋体"/>
                <w:kern w:val="0"/>
              </w:rPr>
              <w:t>各类学习技能竞赛奖、文艺体育竞赛奖、论文、科研成果、创造发明奖、报刊杂志发表作品</w:t>
            </w:r>
          </w:p>
        </w:tc>
        <w:tc>
          <w:tcPr>
            <w:tcW w:w="19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国家级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自治区级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市级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院级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二级学院级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全国非政府性组织</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内蒙古自治区非政府性组织</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市级非政府性组织</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restart"/>
            <w:tcBorders>
              <w:top w:val="nil"/>
              <w:left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color w:val="000000"/>
                <w:kern w:val="0"/>
              </w:rPr>
              <w:t>各类奖学金</w:t>
            </w:r>
          </w:p>
        </w:tc>
        <w:tc>
          <w:tcPr>
            <w:tcW w:w="19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color w:val="000000"/>
                <w:kern w:val="0"/>
              </w:rPr>
              <w:t>国家级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color w:val="000000"/>
                <w:kern w:val="0"/>
              </w:rPr>
              <w:t>自治区级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color w:val="000000"/>
                <w:kern w:val="0"/>
              </w:rPr>
              <w:t>150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color w:val="000000"/>
                <w:kern w:val="0"/>
              </w:rPr>
              <w:t>市级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color w:val="000000"/>
                <w:kern w:val="0"/>
              </w:rPr>
              <w:t>院级（</w:t>
            </w:r>
            <w:r>
              <w:rPr>
                <w:rFonts w:hint="eastAsia" w:ascii="宋体" w:hAnsi="宋体"/>
                <w:kern w:val="0"/>
              </w:rPr>
              <w:t>奖学金</w:t>
            </w:r>
            <w:r>
              <w:rPr>
                <w:rFonts w:hint="eastAsia" w:ascii="宋体" w:hAnsi="宋体"/>
                <w:color w:val="000000"/>
                <w:kern w:val="0"/>
              </w:rPr>
              <w:t>）</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color w:val="000000"/>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restart"/>
            <w:tcBorders>
              <w:top w:val="nil"/>
              <w:left w:val="single" w:color="auto" w:sz="8" w:space="0"/>
              <w:bottom w:val="single" w:color="auto" w:sz="8" w:space="0"/>
              <w:right w:val="single" w:color="auto" w:sz="8" w:space="0"/>
            </w:tcBorders>
            <w:vAlign w:val="center"/>
          </w:tcPr>
          <w:p>
            <w:pPr>
              <w:widowControl/>
              <w:autoSpaceDE w:val="0"/>
              <w:spacing w:line="500" w:lineRule="exact"/>
              <w:ind w:firstLine="480"/>
              <w:rPr>
                <w:rFonts w:ascii="宋体"/>
                <w:kern w:val="0"/>
              </w:rPr>
            </w:pPr>
            <w:r>
              <w:rPr>
                <w:rFonts w:hint="eastAsia" w:ascii="宋体" w:hAnsi="宋体"/>
                <w:kern w:val="0"/>
              </w:rPr>
              <w:t>综合奖励</w:t>
            </w:r>
          </w:p>
        </w:tc>
        <w:tc>
          <w:tcPr>
            <w:tcW w:w="19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国家级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自治区级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市级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院级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二级学院级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全国非政府性组织</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hint="eastAsia" w:ascii="宋体" w:hAnsi="宋体"/>
                <w:kern w:val="0"/>
              </w:rPr>
              <w:t>内蒙古自治区非政府性组织</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3753"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980" w:type="dxa"/>
            <w:gridSpan w:val="2"/>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市级非政府性组织</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5733" w:type="dxa"/>
            <w:gridSpan w:val="4"/>
            <w:vMerge w:val="restart"/>
            <w:tcBorders>
              <w:top w:val="nil"/>
              <w:left w:val="single" w:color="auto" w:sz="8" w:space="0"/>
              <w:bottom w:val="single" w:color="auto" w:sz="8" w:space="0"/>
              <w:right w:val="single" w:color="auto" w:sz="8" w:space="0"/>
            </w:tcBorders>
            <w:vAlign w:val="center"/>
          </w:tcPr>
          <w:p>
            <w:pPr>
              <w:widowControl/>
              <w:autoSpaceDE w:val="0"/>
              <w:spacing w:line="500" w:lineRule="exact"/>
              <w:ind w:firstLine="480"/>
              <w:rPr>
                <w:rFonts w:ascii="宋体"/>
                <w:kern w:val="0"/>
              </w:rPr>
            </w:pPr>
            <w:r>
              <w:rPr>
                <w:rFonts w:hint="eastAsia" w:ascii="宋体" w:hAnsi="宋体"/>
                <w:kern w:val="0"/>
              </w:rPr>
              <w:t>星级宿舍加分标准（宿舍成员）</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五星级宿舍</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50/</w:t>
            </w:r>
            <w:r>
              <w:rPr>
                <w:rFonts w:hint="eastAsia" w:ascii="宋体" w:hAnsi="宋体"/>
                <w:kern w:val="0"/>
              </w:rPr>
              <w:t>人</w:t>
            </w:r>
            <w:r>
              <w:rPr>
                <w:rFonts w:ascii="宋体" w:hAnsi="宋体"/>
                <w:kern w:val="0"/>
              </w:rPr>
              <w:t>/</w:t>
            </w:r>
            <w:r>
              <w:rPr>
                <w:rFonts w:hint="eastAsia" w:ascii="宋体" w:hAnsi="宋体"/>
                <w:kern w:val="0"/>
              </w:rPr>
              <w:t>次</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5733" w:type="dxa"/>
            <w:gridSpan w:val="4"/>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四星级宿舍</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30/</w:t>
            </w:r>
            <w:r>
              <w:rPr>
                <w:rFonts w:hint="eastAsia" w:ascii="宋体" w:hAnsi="宋体"/>
                <w:kern w:val="0"/>
              </w:rPr>
              <w:t>人</w:t>
            </w:r>
            <w:r>
              <w:rPr>
                <w:rFonts w:ascii="宋体" w:hAnsi="宋体"/>
                <w:kern w:val="0"/>
              </w:rPr>
              <w:t>/</w:t>
            </w:r>
            <w:r>
              <w:rPr>
                <w:rFonts w:hint="eastAsia" w:ascii="宋体" w:hAnsi="宋体"/>
                <w:kern w:val="0"/>
              </w:rPr>
              <w:t>次</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trHeight w:val="415" w:hRule="atLeast"/>
          <w:jc w:val="center"/>
        </w:trPr>
        <w:tc>
          <w:tcPr>
            <w:tcW w:w="5733" w:type="dxa"/>
            <w:gridSpan w:val="4"/>
            <w:vMerge w:val="restart"/>
            <w:tcBorders>
              <w:top w:val="nil"/>
              <w:left w:val="single" w:color="auto" w:sz="8" w:space="0"/>
              <w:right w:val="single" w:color="auto" w:sz="8" w:space="0"/>
            </w:tcBorders>
            <w:vAlign w:val="center"/>
          </w:tcPr>
          <w:p>
            <w:pPr>
              <w:widowControl/>
              <w:autoSpaceDE w:val="0"/>
              <w:spacing w:line="500" w:lineRule="exact"/>
              <w:jc w:val="left"/>
              <w:rPr>
                <w:rFonts w:ascii="宋体"/>
                <w:kern w:val="0"/>
              </w:rPr>
            </w:pPr>
          </w:p>
          <w:p>
            <w:pPr>
              <w:widowControl/>
              <w:autoSpaceDE w:val="0"/>
              <w:spacing w:line="500" w:lineRule="exact"/>
              <w:ind w:firstLine="420" w:firstLineChars="200"/>
              <w:jc w:val="left"/>
              <w:rPr>
                <w:rFonts w:ascii="宋体"/>
                <w:kern w:val="0"/>
              </w:rPr>
            </w:pPr>
            <w:r>
              <w:rPr>
                <w:rFonts w:hint="eastAsia" w:ascii="宋体" w:hAnsi="宋体"/>
                <w:kern w:val="0"/>
              </w:rPr>
              <w:t>星级社团加分标准</w:t>
            </w:r>
          </w:p>
          <w:p>
            <w:pPr>
              <w:widowControl/>
              <w:autoSpaceDE w:val="0"/>
              <w:spacing w:line="500" w:lineRule="exact"/>
              <w:jc w:val="left"/>
              <w:rPr>
                <w:rFonts w:ascii="宋体"/>
                <w:kern w:val="0"/>
              </w:rPr>
            </w:pPr>
          </w:p>
          <w:p>
            <w:pPr>
              <w:widowControl/>
              <w:autoSpaceDE w:val="0"/>
              <w:spacing w:line="500" w:lineRule="exact"/>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五星级社团</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50/</w:t>
            </w:r>
            <w:r>
              <w:rPr>
                <w:rFonts w:hint="eastAsia" w:ascii="宋体" w:hAnsi="宋体"/>
                <w:kern w:val="0"/>
              </w:rPr>
              <w:t>人</w:t>
            </w:r>
          </w:p>
        </w:tc>
        <w:tc>
          <w:tcPr>
            <w:tcW w:w="1278" w:type="dxa"/>
            <w:vMerge w:val="restart"/>
            <w:tcBorders>
              <w:top w:val="nil"/>
              <w:left w:val="nil"/>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每学年评一次星级社团</w:t>
            </w:r>
          </w:p>
        </w:tc>
      </w:tr>
      <w:tr>
        <w:tblPrEx>
          <w:tblLayout w:type="fixed"/>
          <w:tblCellMar>
            <w:top w:w="0" w:type="dxa"/>
            <w:left w:w="0" w:type="dxa"/>
            <w:bottom w:w="0" w:type="dxa"/>
            <w:right w:w="0" w:type="dxa"/>
          </w:tblCellMar>
        </w:tblPrEx>
        <w:trPr>
          <w:cantSplit/>
          <w:trHeight w:val="415" w:hRule="atLeast"/>
          <w:jc w:val="center"/>
        </w:trPr>
        <w:tc>
          <w:tcPr>
            <w:tcW w:w="5733" w:type="dxa"/>
            <w:gridSpan w:val="4"/>
            <w:vMerge w:val="continue"/>
            <w:tcBorders>
              <w:top w:val="nil"/>
              <w:left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四星级社团</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30/</w:t>
            </w:r>
            <w:r>
              <w:rPr>
                <w:rFonts w:hint="eastAsia" w:ascii="宋体" w:hAnsi="宋体"/>
                <w:kern w:val="0"/>
              </w:rPr>
              <w:t>人</w:t>
            </w:r>
          </w:p>
        </w:tc>
        <w:tc>
          <w:tcPr>
            <w:tcW w:w="1278" w:type="dxa"/>
            <w:vMerge w:val="continue"/>
            <w:tcBorders>
              <w:top w:val="nil"/>
              <w:left w:val="nil"/>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415" w:hRule="atLeast"/>
          <w:jc w:val="center"/>
        </w:trPr>
        <w:tc>
          <w:tcPr>
            <w:tcW w:w="5733" w:type="dxa"/>
            <w:gridSpan w:val="4"/>
            <w:vMerge w:val="continue"/>
            <w:tcBorders>
              <w:top w:val="nil"/>
              <w:left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三星级社团</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10/</w:t>
            </w:r>
            <w:r>
              <w:rPr>
                <w:rFonts w:hint="eastAsia" w:ascii="宋体" w:hAnsi="宋体"/>
                <w:kern w:val="0"/>
              </w:rPr>
              <w:t>人</w:t>
            </w:r>
          </w:p>
        </w:tc>
        <w:tc>
          <w:tcPr>
            <w:tcW w:w="1278" w:type="dxa"/>
            <w:vMerge w:val="continue"/>
            <w:tcBorders>
              <w:top w:val="nil"/>
              <w:left w:val="nil"/>
              <w:bottom w:val="single" w:color="auto" w:sz="4"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tcBorders>
              <w:top w:val="single" w:color="auto" w:sz="4" w:space="0"/>
              <w:left w:val="single" w:color="auto" w:sz="8" w:space="0"/>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获得技能等级证书</w:t>
            </w:r>
          </w:p>
        </w:tc>
        <w:tc>
          <w:tcPr>
            <w:tcW w:w="1530" w:type="dxa"/>
            <w:gridSpan w:val="2"/>
            <w:tcBorders>
              <w:top w:val="single" w:color="auto" w:sz="4" w:space="0"/>
              <w:left w:val="nil"/>
              <w:bottom w:val="single" w:color="auto" w:sz="8" w:space="0"/>
              <w:right w:val="single" w:color="auto" w:sz="8" w:space="0"/>
            </w:tcBorders>
            <w:vAlign w:val="center"/>
          </w:tcPr>
          <w:p>
            <w:pPr>
              <w:widowControl/>
              <w:autoSpaceDE w:val="0"/>
              <w:spacing w:line="500" w:lineRule="exact"/>
              <w:rPr>
                <w:rFonts w:ascii="宋体"/>
                <w:kern w:val="0"/>
              </w:rPr>
            </w:pPr>
            <w:r>
              <w:rPr>
                <w:rFonts w:hint="eastAsia" w:ascii="宋体" w:hAnsi="宋体"/>
                <w:kern w:val="0"/>
              </w:rPr>
              <w:t>计算机等级证书</w:t>
            </w:r>
          </w:p>
        </w:tc>
        <w:tc>
          <w:tcPr>
            <w:tcW w:w="1402" w:type="dxa"/>
            <w:tcBorders>
              <w:top w:val="single" w:color="auto" w:sz="4" w:space="0"/>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计算机专业</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三级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restart"/>
            <w:tcBorders>
              <w:top w:val="nil"/>
              <w:left w:val="single" w:color="auto" w:sz="8" w:space="0"/>
              <w:right w:val="single" w:color="auto" w:sz="8" w:space="0"/>
            </w:tcBorders>
            <w:vAlign w:val="center"/>
          </w:tcPr>
          <w:p>
            <w:pPr>
              <w:widowControl/>
              <w:autoSpaceDE w:val="0"/>
              <w:spacing w:line="500" w:lineRule="exact"/>
              <w:jc w:val="left"/>
              <w:rPr>
                <w:rFonts w:ascii="宋体"/>
                <w:kern w:val="0"/>
              </w:rPr>
            </w:pPr>
          </w:p>
        </w:tc>
        <w:tc>
          <w:tcPr>
            <w:tcW w:w="1530" w:type="dxa"/>
            <w:gridSpan w:val="2"/>
            <w:vMerge w:val="restart"/>
            <w:tcBorders>
              <w:top w:val="nil"/>
              <w:left w:val="nil"/>
              <w:right w:val="single" w:color="auto" w:sz="8" w:space="0"/>
            </w:tcBorders>
            <w:vAlign w:val="center"/>
          </w:tcPr>
          <w:p>
            <w:pPr>
              <w:widowControl/>
              <w:autoSpaceDE w:val="0"/>
              <w:spacing w:line="500" w:lineRule="exact"/>
              <w:jc w:val="left"/>
              <w:rPr>
                <w:rFonts w:ascii="宋体"/>
                <w:kern w:val="0"/>
              </w:rPr>
            </w:pPr>
          </w:p>
        </w:tc>
        <w:tc>
          <w:tcPr>
            <w:tcW w:w="1402" w:type="dxa"/>
            <w:vMerge w:val="restart"/>
            <w:tcBorders>
              <w:top w:val="nil"/>
              <w:left w:val="nil"/>
              <w:right w:val="single" w:color="auto" w:sz="8" w:space="0"/>
            </w:tcBorders>
            <w:vAlign w:val="center"/>
          </w:tcPr>
          <w:p>
            <w:pPr>
              <w:autoSpaceDE w:val="0"/>
              <w:spacing w:line="500" w:lineRule="exact"/>
              <w:jc w:val="center"/>
              <w:rPr>
                <w:rFonts w:ascii="宋体"/>
                <w:kern w:val="0"/>
              </w:rPr>
            </w:pPr>
            <w:r>
              <w:rPr>
                <w:rFonts w:hint="eastAsia" w:ascii="宋体" w:hAnsi="宋体"/>
                <w:kern w:val="0"/>
              </w:rPr>
              <w:t>非计算机专业</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二级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right w:val="single" w:color="auto" w:sz="8" w:space="0"/>
            </w:tcBorders>
            <w:vAlign w:val="center"/>
          </w:tcPr>
          <w:p>
            <w:pPr>
              <w:widowControl/>
              <w:jc w:val="left"/>
              <w:rPr>
                <w:rFonts w:ascii="宋体"/>
                <w:kern w:val="0"/>
              </w:rPr>
            </w:pPr>
          </w:p>
        </w:tc>
        <w:tc>
          <w:tcPr>
            <w:tcW w:w="1402" w:type="dxa"/>
            <w:vMerge w:val="continue"/>
            <w:tcBorders>
              <w:left w:val="nil"/>
              <w:right w:val="single" w:color="auto" w:sz="8" w:space="0"/>
            </w:tcBorders>
            <w:vAlign w:val="center"/>
          </w:tcPr>
          <w:p>
            <w:pPr>
              <w:autoSpaceDE w:val="0"/>
              <w:spacing w:line="500" w:lineRule="exact"/>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一级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right w:val="single" w:color="auto" w:sz="8" w:space="0"/>
            </w:tcBorders>
            <w:vAlign w:val="center"/>
          </w:tcPr>
          <w:p>
            <w:pPr>
              <w:widowControl/>
              <w:jc w:val="left"/>
              <w:rPr>
                <w:rFonts w:ascii="宋体"/>
                <w:kern w:val="0"/>
              </w:rPr>
            </w:pPr>
          </w:p>
        </w:tc>
        <w:tc>
          <w:tcPr>
            <w:tcW w:w="1402" w:type="dxa"/>
            <w:vMerge w:val="continue"/>
            <w:tcBorders>
              <w:left w:val="nil"/>
              <w:right w:val="single" w:color="auto" w:sz="8" w:space="0"/>
            </w:tcBorders>
            <w:vAlign w:val="center"/>
          </w:tcPr>
          <w:p>
            <w:pPr>
              <w:widowControl/>
              <w:autoSpaceDE w:val="0"/>
              <w:spacing w:line="500" w:lineRule="exact"/>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三级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80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right w:val="single" w:color="auto" w:sz="8" w:space="0"/>
            </w:tcBorders>
            <w:vAlign w:val="center"/>
          </w:tcPr>
          <w:p>
            <w:pPr>
              <w:widowControl/>
              <w:jc w:val="left"/>
              <w:rPr>
                <w:rFonts w:ascii="宋体"/>
                <w:kern w:val="0"/>
              </w:rPr>
            </w:pPr>
          </w:p>
        </w:tc>
        <w:tc>
          <w:tcPr>
            <w:tcW w:w="1402" w:type="dxa"/>
            <w:vMerge w:val="continue"/>
            <w:tcBorders>
              <w:left w:val="nil"/>
              <w:right w:val="single" w:color="auto" w:sz="8" w:space="0"/>
            </w:tcBorders>
            <w:vAlign w:val="center"/>
          </w:tcPr>
          <w:p>
            <w:pPr>
              <w:widowControl/>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二级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right w:val="single" w:color="auto" w:sz="8" w:space="0"/>
            </w:tcBorders>
            <w:vAlign w:val="center"/>
          </w:tcPr>
          <w:p>
            <w:pPr>
              <w:widowControl/>
              <w:jc w:val="left"/>
              <w:rPr>
                <w:rFonts w:ascii="宋体"/>
                <w:kern w:val="0"/>
              </w:rPr>
            </w:pPr>
          </w:p>
        </w:tc>
        <w:tc>
          <w:tcPr>
            <w:tcW w:w="1402" w:type="dxa"/>
            <w:vMerge w:val="continue"/>
            <w:tcBorders>
              <w:left w:val="nil"/>
              <w:bottom w:val="single" w:color="auto" w:sz="8" w:space="0"/>
              <w:right w:val="single" w:color="auto" w:sz="8" w:space="0"/>
            </w:tcBorders>
            <w:vAlign w:val="center"/>
          </w:tcPr>
          <w:p>
            <w:pPr>
              <w:widowControl/>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一级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restart"/>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英语等级证书</w:t>
            </w:r>
          </w:p>
        </w:tc>
        <w:tc>
          <w:tcPr>
            <w:tcW w:w="1402" w:type="dxa"/>
            <w:vMerge w:val="restart"/>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英语专业</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六级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vMerge w:val="continue"/>
            <w:tcBorders>
              <w:top w:val="nil"/>
              <w:left w:val="nil"/>
              <w:bottom w:val="single" w:color="auto" w:sz="8" w:space="0"/>
              <w:right w:val="single" w:color="auto" w:sz="8" w:space="0"/>
            </w:tcBorders>
            <w:vAlign w:val="center"/>
          </w:tcPr>
          <w:p>
            <w:pPr>
              <w:widowControl/>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四级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80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trHeight w:val="240" w:hRule="atLeas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vMerge w:val="continue"/>
            <w:tcBorders>
              <w:top w:val="nil"/>
              <w:left w:val="nil"/>
              <w:bottom w:val="single" w:color="auto" w:sz="8" w:space="0"/>
              <w:right w:val="single" w:color="auto" w:sz="8" w:space="0"/>
            </w:tcBorders>
            <w:vAlign w:val="center"/>
          </w:tcPr>
          <w:p>
            <w:pPr>
              <w:widowControl/>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三级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vMerge w:val="restart"/>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非英语专业</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六级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120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vMerge w:val="continue"/>
            <w:tcBorders>
              <w:top w:val="nil"/>
              <w:left w:val="nil"/>
              <w:bottom w:val="single" w:color="auto" w:sz="8" w:space="0"/>
              <w:right w:val="single" w:color="auto" w:sz="8" w:space="0"/>
            </w:tcBorders>
            <w:vAlign w:val="center"/>
          </w:tcPr>
          <w:p>
            <w:pPr>
              <w:widowControl/>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四级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trHeight w:val="285" w:hRule="atLeas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vMerge w:val="continue"/>
            <w:tcBorders>
              <w:top w:val="nil"/>
              <w:left w:val="nil"/>
              <w:bottom w:val="single" w:color="auto" w:sz="8" w:space="0"/>
              <w:right w:val="single" w:color="auto" w:sz="8" w:space="0"/>
            </w:tcBorders>
            <w:vAlign w:val="center"/>
          </w:tcPr>
          <w:p>
            <w:pPr>
              <w:widowControl/>
              <w:jc w:val="center"/>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三级</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80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restart"/>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其他证书</w:t>
            </w:r>
          </w:p>
        </w:tc>
        <w:tc>
          <w:tcPr>
            <w:tcW w:w="1402" w:type="dxa"/>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高级证</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中级证</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80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1530" w:type="dxa"/>
            <w:gridSpan w:val="2"/>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402" w:type="dxa"/>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初级证</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restart"/>
            <w:tcBorders>
              <w:top w:val="nil"/>
              <w:left w:val="single" w:color="auto" w:sz="8" w:space="0"/>
              <w:bottom w:val="single" w:color="auto" w:sz="8" w:space="0"/>
              <w:right w:val="single" w:color="auto" w:sz="8" w:space="0"/>
            </w:tcBorders>
            <w:vAlign w:val="center"/>
          </w:tcPr>
          <w:p>
            <w:pPr>
              <w:widowControl/>
              <w:autoSpaceDE w:val="0"/>
              <w:spacing w:line="500" w:lineRule="exact"/>
              <w:ind w:firstLine="480"/>
              <w:rPr>
                <w:rFonts w:ascii="宋体"/>
                <w:kern w:val="0"/>
              </w:rPr>
            </w:pPr>
            <w:r>
              <w:rPr>
                <w:rFonts w:hint="eastAsia" w:ascii="宋体" w:hAnsi="宋体"/>
                <w:kern w:val="0"/>
              </w:rPr>
              <w:t>积极撰写宣传稿件</w:t>
            </w:r>
          </w:p>
        </w:tc>
        <w:tc>
          <w:tcPr>
            <w:tcW w:w="2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国家级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自治区级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市级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hint="eastAsia" w:ascii="宋体" w:hAnsi="宋体"/>
                <w:kern w:val="0"/>
              </w:rPr>
              <w:t>学院级（院报）（广播站）</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30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hint="eastAsia" w:ascii="宋体" w:hAnsi="宋体"/>
                <w:kern w:val="0"/>
              </w:rPr>
              <w:t>二级学院级</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10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restart"/>
            <w:tcBorders>
              <w:top w:val="nil"/>
              <w:left w:val="single" w:color="auto" w:sz="8" w:space="0"/>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积极参加社会服务</w:t>
            </w:r>
          </w:p>
        </w:tc>
        <w:tc>
          <w:tcPr>
            <w:tcW w:w="2932" w:type="dxa"/>
            <w:gridSpan w:val="3"/>
            <w:vMerge w:val="restart"/>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hint="eastAsia" w:ascii="宋体" w:hAnsi="宋体"/>
              </w:rPr>
              <w:t>各级各类学生组织的主要负责人（含院团委、院学生会、学生社团联合会、院志愿者协会、学生管理委员会、学生心理协会、二级学院团总支、学生分会、二级学院志愿者分会、二级学院团总支、学生分会、各职业实践型学生社团组织的正、副职学生干部等）</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优秀</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100</w:t>
            </w:r>
          </w:p>
        </w:tc>
        <w:tc>
          <w:tcPr>
            <w:tcW w:w="127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按学期由指导教师提出考核评价意见，学生组织博客的内容是考核其工作业绩的重要依据，同时兼任多个职务的学生干部参照最高职务加分，不能累积加分。</w:t>
            </w: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2932" w:type="dxa"/>
            <w:gridSpan w:val="3"/>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良好</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80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2932" w:type="dxa"/>
            <w:gridSpan w:val="3"/>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合格</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60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restart"/>
            <w:tcBorders>
              <w:top w:val="nil"/>
              <w:left w:val="single" w:color="auto" w:sz="8" w:space="0"/>
              <w:right w:val="single" w:color="auto" w:sz="8" w:space="0"/>
            </w:tcBorders>
            <w:vAlign w:val="center"/>
          </w:tcPr>
          <w:p>
            <w:pPr>
              <w:widowControl/>
              <w:autoSpaceDE w:val="0"/>
              <w:spacing w:line="500" w:lineRule="exact"/>
              <w:jc w:val="left"/>
              <w:rPr>
                <w:rFonts w:ascii="宋体"/>
                <w:kern w:val="0"/>
              </w:rPr>
            </w:pPr>
          </w:p>
        </w:tc>
        <w:tc>
          <w:tcPr>
            <w:tcW w:w="2932"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spacing w:line="500" w:lineRule="exact"/>
              <w:rPr>
                <w:rFonts w:ascii="宋体"/>
                <w:kern w:val="0"/>
              </w:rPr>
            </w:pPr>
            <w:r>
              <w:rPr>
                <w:rFonts w:hint="eastAsia" w:ascii="宋体" w:hAnsi="宋体"/>
              </w:rPr>
              <w:t>各级各类学生组织的主要干部（含院团委、院学生会、学生社团联合会、院志愿者协会、院学生管理委员会、院学生心理协会、二级学院团总支、学生分会、志愿者分会、各职业实践型学生社团组织的正、副部长（队长）；团支部、班委会、班级心理委员、班团委员、学生党支部委员及被列入学生组织博客管理的兴趣爱好者组织的正副职负责人等）</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优秀</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80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2932" w:type="dxa"/>
            <w:gridSpan w:val="3"/>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良好</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60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2932" w:type="dxa"/>
            <w:gridSpan w:val="3"/>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合格</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50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restart"/>
            <w:tcBorders>
              <w:top w:val="nil"/>
              <w:left w:val="single" w:color="auto" w:sz="8" w:space="0"/>
              <w:right w:val="single" w:color="auto" w:sz="8" w:space="0"/>
            </w:tcBorders>
            <w:vAlign w:val="center"/>
          </w:tcPr>
          <w:p>
            <w:pPr>
              <w:widowControl/>
              <w:autoSpaceDE w:val="0"/>
              <w:spacing w:line="500" w:lineRule="exact"/>
              <w:jc w:val="left"/>
              <w:rPr>
                <w:rFonts w:ascii="宋体"/>
                <w:kern w:val="0"/>
              </w:rPr>
            </w:pPr>
          </w:p>
        </w:tc>
        <w:tc>
          <w:tcPr>
            <w:tcW w:w="2932"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rPr>
              <w:t>宿舍长、宿舍信息员、</w:t>
            </w:r>
            <w:r>
              <w:rPr>
                <w:rFonts w:hint="eastAsia" w:ascii="宋体" w:hAnsi="宋体"/>
                <w:kern w:val="0"/>
              </w:rPr>
              <w:t>各级各类学生组织的一般干事、学生代表大会代表</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优秀</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60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2932" w:type="dxa"/>
            <w:gridSpan w:val="3"/>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良好</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40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jc w:val="center"/>
        </w:trPr>
        <w:tc>
          <w:tcPr>
            <w:tcW w:w="2801" w:type="dxa"/>
            <w:vMerge w:val="continue"/>
            <w:tcBorders>
              <w:top w:val="nil"/>
              <w:left w:val="single" w:color="auto" w:sz="8" w:space="0"/>
              <w:right w:val="single" w:color="auto" w:sz="8" w:space="0"/>
            </w:tcBorders>
            <w:vAlign w:val="center"/>
          </w:tcPr>
          <w:p>
            <w:pPr>
              <w:widowControl/>
              <w:jc w:val="left"/>
              <w:rPr>
                <w:rFonts w:ascii="宋体"/>
                <w:kern w:val="0"/>
              </w:rPr>
            </w:pPr>
          </w:p>
        </w:tc>
        <w:tc>
          <w:tcPr>
            <w:tcW w:w="2932" w:type="dxa"/>
            <w:gridSpan w:val="3"/>
            <w:vMerge w:val="continue"/>
            <w:tcBorders>
              <w:top w:val="nil"/>
              <w:left w:val="nil"/>
              <w:bottom w:val="single" w:color="auto" w:sz="8" w:space="0"/>
              <w:right w:val="single" w:color="auto" w:sz="8" w:space="0"/>
            </w:tcBorders>
            <w:vAlign w:val="center"/>
          </w:tcPr>
          <w:p>
            <w:pPr>
              <w:widowControl/>
              <w:jc w:val="left"/>
              <w:rPr>
                <w:rFonts w:ascii="宋体"/>
                <w:kern w:val="0"/>
              </w:rPr>
            </w:pP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合格</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30</w:t>
            </w:r>
          </w:p>
        </w:tc>
        <w:tc>
          <w:tcPr>
            <w:tcW w:w="1278" w:type="dxa"/>
            <w:vMerge w:val="continue"/>
            <w:tcBorders>
              <w:top w:val="nil"/>
              <w:left w:val="nil"/>
              <w:bottom w:val="single" w:color="auto" w:sz="8"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470" w:hRule="atLeast"/>
          <w:jc w:val="center"/>
        </w:trPr>
        <w:tc>
          <w:tcPr>
            <w:tcW w:w="2801" w:type="dxa"/>
            <w:vMerge w:val="restart"/>
            <w:tcBorders>
              <w:top w:val="nil"/>
              <w:left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参加志愿者服务或其他社会（校园）公益类</w:t>
            </w:r>
          </w:p>
          <w:p>
            <w:pPr>
              <w:widowControl/>
              <w:autoSpaceDE w:val="0"/>
              <w:spacing w:line="500" w:lineRule="exact"/>
              <w:jc w:val="center"/>
              <w:rPr>
                <w:rFonts w:ascii="宋体"/>
                <w:kern w:val="0"/>
              </w:rPr>
            </w:pPr>
          </w:p>
          <w:p>
            <w:pPr>
              <w:widowControl/>
              <w:autoSpaceDE w:val="0"/>
              <w:spacing w:line="500" w:lineRule="exact"/>
              <w:jc w:val="center"/>
              <w:rPr>
                <w:rFonts w:ascii="宋体"/>
                <w:kern w:val="0"/>
              </w:rPr>
            </w:pPr>
          </w:p>
        </w:tc>
        <w:tc>
          <w:tcPr>
            <w:tcW w:w="2932" w:type="dxa"/>
            <w:gridSpan w:val="3"/>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参加校外活动</w:t>
            </w:r>
          </w:p>
        </w:tc>
        <w:tc>
          <w:tcPr>
            <w:tcW w:w="1230" w:type="dxa"/>
            <w:tcBorders>
              <w:top w:val="single" w:color="auto" w:sz="4" w:space="0"/>
              <w:left w:val="nil"/>
              <w:bottom w:val="single" w:color="auto" w:sz="8" w:space="0"/>
              <w:right w:val="single" w:color="auto" w:sz="8" w:space="0"/>
            </w:tcBorders>
          </w:tcPr>
          <w:p>
            <w:pPr>
              <w:widowControl/>
              <w:autoSpaceDE w:val="0"/>
              <w:spacing w:line="500" w:lineRule="exact"/>
              <w:jc w:val="left"/>
              <w:rPr>
                <w:rFonts w:ascii="宋体"/>
                <w:kern w:val="0"/>
              </w:rPr>
            </w:pPr>
            <w:r>
              <w:rPr>
                <w:rFonts w:ascii="宋体" w:hAnsi="宋体"/>
                <w:kern w:val="0"/>
              </w:rPr>
              <w:t xml:space="preserve">  </w:t>
            </w:r>
            <w:r>
              <w:rPr>
                <w:rFonts w:hint="eastAsia" w:ascii="宋体" w:hAnsi="宋体"/>
                <w:kern w:val="0"/>
              </w:rPr>
              <w:t>优秀</w:t>
            </w:r>
          </w:p>
        </w:tc>
        <w:tc>
          <w:tcPr>
            <w:tcW w:w="795" w:type="dxa"/>
            <w:tcBorders>
              <w:top w:val="single" w:color="auto" w:sz="4" w:space="0"/>
              <w:left w:val="nil"/>
              <w:bottom w:val="single" w:color="auto" w:sz="8" w:space="0"/>
              <w:right w:val="single" w:color="auto" w:sz="8" w:space="0"/>
            </w:tcBorders>
          </w:tcPr>
          <w:p>
            <w:pPr>
              <w:widowControl/>
              <w:autoSpaceDE w:val="0"/>
              <w:spacing w:line="500" w:lineRule="exact"/>
              <w:jc w:val="left"/>
              <w:rPr>
                <w:rFonts w:ascii="宋体"/>
                <w:kern w:val="0"/>
              </w:rPr>
            </w:pPr>
            <w:r>
              <w:rPr>
                <w:rFonts w:ascii="宋体" w:hAnsi="宋体"/>
                <w:kern w:val="0"/>
              </w:rPr>
              <w:t xml:space="preserve"> 30</w:t>
            </w:r>
          </w:p>
        </w:tc>
        <w:tc>
          <w:tcPr>
            <w:tcW w:w="1278" w:type="dxa"/>
            <w:vMerge w:val="restart"/>
            <w:tcBorders>
              <w:top w:val="nil"/>
              <w:left w:val="nil"/>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指导老师</w:t>
            </w:r>
          </w:p>
          <w:p>
            <w:pPr>
              <w:widowControl/>
              <w:autoSpaceDE w:val="0"/>
              <w:spacing w:line="500" w:lineRule="exact"/>
              <w:jc w:val="center"/>
              <w:rPr>
                <w:rFonts w:ascii="宋体"/>
                <w:kern w:val="0"/>
              </w:rPr>
            </w:pPr>
            <w:r>
              <w:rPr>
                <w:rFonts w:hint="eastAsia" w:ascii="宋体" w:hAnsi="宋体"/>
                <w:kern w:val="0"/>
              </w:rPr>
              <w:t>或带队老师</w:t>
            </w:r>
          </w:p>
          <w:p>
            <w:pPr>
              <w:widowControl/>
              <w:autoSpaceDE w:val="0"/>
              <w:spacing w:line="500" w:lineRule="exact"/>
              <w:jc w:val="center"/>
              <w:rPr>
                <w:rFonts w:ascii="宋体"/>
                <w:kern w:val="0"/>
              </w:rPr>
            </w:pPr>
            <w:r>
              <w:rPr>
                <w:rFonts w:hint="eastAsia" w:ascii="宋体" w:hAnsi="宋体"/>
                <w:kern w:val="0"/>
              </w:rPr>
              <w:t>考核</w:t>
            </w:r>
          </w:p>
        </w:tc>
      </w:tr>
      <w:tr>
        <w:tblPrEx>
          <w:tblLayout w:type="fixed"/>
          <w:tblCellMar>
            <w:top w:w="0" w:type="dxa"/>
            <w:left w:w="0" w:type="dxa"/>
            <w:bottom w:w="0" w:type="dxa"/>
            <w:right w:w="0" w:type="dxa"/>
          </w:tblCellMar>
        </w:tblPrEx>
        <w:trPr>
          <w:cantSplit/>
          <w:trHeight w:val="467" w:hRule="atLeast"/>
          <w:jc w:val="center"/>
        </w:trPr>
        <w:tc>
          <w:tcPr>
            <w:tcW w:w="2801" w:type="dxa"/>
            <w:vMerge w:val="continue"/>
            <w:tcBorders>
              <w:left w:val="single" w:color="auto" w:sz="8"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学院内活动</w:t>
            </w:r>
          </w:p>
        </w:tc>
        <w:tc>
          <w:tcPr>
            <w:tcW w:w="1230" w:type="dxa"/>
            <w:tcBorders>
              <w:top w:val="nil"/>
              <w:left w:val="nil"/>
              <w:bottom w:val="single" w:color="auto" w:sz="8" w:space="0"/>
              <w:right w:val="single" w:color="auto" w:sz="8" w:space="0"/>
            </w:tcBorders>
          </w:tcPr>
          <w:p>
            <w:pPr>
              <w:widowControl/>
              <w:autoSpaceDE w:val="0"/>
              <w:spacing w:line="500" w:lineRule="exact"/>
              <w:jc w:val="left"/>
              <w:rPr>
                <w:rFonts w:ascii="宋体"/>
                <w:kern w:val="0"/>
              </w:rPr>
            </w:pPr>
            <w:r>
              <w:rPr>
                <w:rFonts w:ascii="宋体" w:hAnsi="宋体"/>
                <w:kern w:val="0"/>
              </w:rPr>
              <w:t xml:space="preserve">  </w:t>
            </w:r>
            <w:r>
              <w:rPr>
                <w:rFonts w:hint="eastAsia" w:ascii="宋体" w:hAnsi="宋体"/>
                <w:kern w:val="0"/>
              </w:rPr>
              <w:t>优秀</w:t>
            </w:r>
          </w:p>
        </w:tc>
        <w:tc>
          <w:tcPr>
            <w:tcW w:w="795" w:type="dxa"/>
            <w:tcBorders>
              <w:top w:val="nil"/>
              <w:left w:val="nil"/>
              <w:bottom w:val="single" w:color="auto" w:sz="8" w:space="0"/>
              <w:right w:val="single" w:color="auto" w:sz="8" w:space="0"/>
            </w:tcBorders>
          </w:tcPr>
          <w:p>
            <w:pPr>
              <w:widowControl/>
              <w:autoSpaceDE w:val="0"/>
              <w:spacing w:line="500" w:lineRule="exact"/>
              <w:jc w:val="left"/>
              <w:rPr>
                <w:rFonts w:ascii="宋体"/>
                <w:kern w:val="0"/>
              </w:rPr>
            </w:pPr>
            <w:r>
              <w:rPr>
                <w:rFonts w:ascii="宋体" w:hAnsi="宋体"/>
                <w:kern w:val="0"/>
              </w:rPr>
              <w:t xml:space="preserve"> 20</w:t>
            </w:r>
          </w:p>
        </w:tc>
        <w:tc>
          <w:tcPr>
            <w:tcW w:w="1278" w:type="dxa"/>
            <w:vMerge w:val="continue"/>
            <w:tcBorders>
              <w:top w:val="nil"/>
              <w:left w:val="nil"/>
              <w:right w:val="single" w:color="auto" w:sz="8" w:space="0"/>
            </w:tcBorders>
            <w:vAlign w:val="center"/>
          </w:tcPr>
          <w:p>
            <w:pPr>
              <w:widowControl/>
              <w:jc w:val="center"/>
              <w:rPr>
                <w:rFonts w:ascii="宋体"/>
                <w:kern w:val="0"/>
              </w:rPr>
            </w:pPr>
          </w:p>
        </w:tc>
      </w:tr>
      <w:tr>
        <w:tblPrEx>
          <w:tblLayout w:type="fixed"/>
          <w:tblCellMar>
            <w:top w:w="0" w:type="dxa"/>
            <w:left w:w="0" w:type="dxa"/>
            <w:bottom w:w="0" w:type="dxa"/>
            <w:right w:w="0" w:type="dxa"/>
          </w:tblCellMar>
        </w:tblPrEx>
        <w:trPr>
          <w:cantSplit/>
          <w:trHeight w:val="830" w:hRule="atLeast"/>
          <w:jc w:val="center"/>
        </w:trPr>
        <w:tc>
          <w:tcPr>
            <w:tcW w:w="2801" w:type="dxa"/>
            <w:vMerge w:val="continue"/>
            <w:tcBorders>
              <w:left w:val="single" w:color="auto" w:sz="8" w:space="0"/>
              <w:bottom w:val="nil"/>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4"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二级学院</w:t>
            </w:r>
          </w:p>
        </w:tc>
        <w:tc>
          <w:tcPr>
            <w:tcW w:w="1230" w:type="dxa"/>
            <w:tcBorders>
              <w:top w:val="nil"/>
              <w:left w:val="nil"/>
              <w:bottom w:val="single" w:color="auto" w:sz="4" w:space="0"/>
              <w:right w:val="single" w:color="auto" w:sz="8" w:space="0"/>
            </w:tcBorders>
          </w:tcPr>
          <w:p>
            <w:pPr>
              <w:widowControl/>
              <w:autoSpaceDE w:val="0"/>
              <w:spacing w:line="500" w:lineRule="exact"/>
              <w:jc w:val="left"/>
              <w:rPr>
                <w:rFonts w:ascii="宋体"/>
                <w:kern w:val="0"/>
              </w:rPr>
            </w:pPr>
            <w:r>
              <w:rPr>
                <w:rFonts w:ascii="宋体" w:hAnsi="宋体"/>
                <w:kern w:val="0"/>
              </w:rPr>
              <w:t xml:space="preserve">  </w:t>
            </w:r>
            <w:r>
              <w:rPr>
                <w:rFonts w:hint="eastAsia" w:ascii="宋体" w:hAnsi="宋体"/>
                <w:kern w:val="0"/>
              </w:rPr>
              <w:t>优秀</w:t>
            </w:r>
          </w:p>
        </w:tc>
        <w:tc>
          <w:tcPr>
            <w:tcW w:w="795" w:type="dxa"/>
            <w:tcBorders>
              <w:top w:val="nil"/>
              <w:left w:val="nil"/>
              <w:bottom w:val="single" w:color="auto" w:sz="4" w:space="0"/>
              <w:right w:val="single" w:color="auto" w:sz="8" w:space="0"/>
            </w:tcBorders>
          </w:tcPr>
          <w:p>
            <w:pPr>
              <w:widowControl/>
              <w:autoSpaceDE w:val="0"/>
              <w:spacing w:line="500" w:lineRule="exact"/>
              <w:jc w:val="left"/>
              <w:rPr>
                <w:rFonts w:ascii="宋体"/>
                <w:kern w:val="0"/>
              </w:rPr>
            </w:pPr>
            <w:r>
              <w:rPr>
                <w:rFonts w:ascii="宋体" w:hAnsi="宋体"/>
                <w:kern w:val="0"/>
              </w:rPr>
              <w:t xml:space="preserve"> 10</w:t>
            </w:r>
          </w:p>
        </w:tc>
        <w:tc>
          <w:tcPr>
            <w:tcW w:w="1278" w:type="dxa"/>
            <w:vMerge w:val="continue"/>
            <w:tcBorders>
              <w:top w:val="nil"/>
              <w:left w:val="nil"/>
              <w:bottom w:val="nil"/>
              <w:right w:val="single" w:color="auto" w:sz="8" w:space="0"/>
            </w:tcBorders>
            <w:vAlign w:val="center"/>
          </w:tcPr>
          <w:p>
            <w:pPr>
              <w:widowControl/>
              <w:jc w:val="center"/>
              <w:rPr>
                <w:rFonts w:ascii="宋体"/>
                <w:kern w:val="0"/>
              </w:rPr>
            </w:pPr>
          </w:p>
        </w:tc>
      </w:tr>
      <w:tr>
        <w:tblPrEx>
          <w:tblLayout w:type="fixed"/>
          <w:tblCellMar>
            <w:top w:w="0" w:type="dxa"/>
            <w:left w:w="0" w:type="dxa"/>
            <w:bottom w:w="0" w:type="dxa"/>
            <w:right w:w="0" w:type="dxa"/>
          </w:tblCellMar>
        </w:tblPrEx>
        <w:trPr>
          <w:cantSplit/>
          <w:trHeight w:val="495" w:hRule="atLeast"/>
          <w:jc w:val="center"/>
        </w:trPr>
        <w:tc>
          <w:tcPr>
            <w:tcW w:w="2801" w:type="dxa"/>
            <w:vMerge w:val="continue"/>
            <w:tcBorders>
              <w:left w:val="single" w:color="auto" w:sz="8" w:space="0"/>
              <w:bottom w:val="nil"/>
              <w:right w:val="single" w:color="auto" w:sz="8" w:space="0"/>
            </w:tcBorders>
            <w:vAlign w:val="center"/>
          </w:tcPr>
          <w:p>
            <w:pPr>
              <w:widowControl/>
              <w:jc w:val="left"/>
              <w:rPr>
                <w:rFonts w:ascii="宋体"/>
                <w:kern w:val="0"/>
              </w:rPr>
            </w:pPr>
          </w:p>
        </w:tc>
        <w:tc>
          <w:tcPr>
            <w:tcW w:w="2932" w:type="dxa"/>
            <w:gridSpan w:val="3"/>
            <w:tcBorders>
              <w:top w:val="single" w:color="auto" w:sz="4" w:space="0"/>
              <w:bottom w:val="nil"/>
              <w:right w:val="single" w:color="auto" w:sz="4" w:space="0"/>
            </w:tcBorders>
            <w:vAlign w:val="center"/>
          </w:tcPr>
          <w:p>
            <w:pPr>
              <w:widowControl/>
              <w:autoSpaceDE w:val="0"/>
              <w:spacing w:line="500" w:lineRule="exact"/>
              <w:jc w:val="center"/>
              <w:rPr>
                <w:rFonts w:ascii="宋体"/>
                <w:kern w:val="0"/>
              </w:rPr>
            </w:pPr>
            <w:r>
              <w:rPr>
                <w:rFonts w:hint="eastAsia" w:ascii="宋体" w:hAnsi="宋体"/>
                <w:kern w:val="0"/>
              </w:rPr>
              <w:t>班级</w:t>
            </w:r>
          </w:p>
        </w:tc>
        <w:tc>
          <w:tcPr>
            <w:tcW w:w="1230" w:type="dxa"/>
            <w:tcBorders>
              <w:top w:val="single" w:color="auto" w:sz="4" w:space="0"/>
              <w:left w:val="single" w:color="auto" w:sz="4" w:space="0"/>
              <w:bottom w:val="single" w:color="auto" w:sz="4" w:space="0"/>
              <w:right w:val="single" w:color="auto" w:sz="4" w:space="0"/>
            </w:tcBorders>
          </w:tcPr>
          <w:p>
            <w:pPr>
              <w:widowControl/>
              <w:autoSpaceDE w:val="0"/>
              <w:spacing w:line="500" w:lineRule="exact"/>
              <w:jc w:val="left"/>
              <w:rPr>
                <w:rFonts w:ascii="宋体"/>
                <w:kern w:val="0"/>
              </w:rPr>
            </w:pPr>
            <w:r>
              <w:rPr>
                <w:rFonts w:ascii="宋体" w:hAnsi="宋体"/>
                <w:kern w:val="0"/>
              </w:rPr>
              <w:t xml:space="preserve">  </w:t>
            </w:r>
            <w:r>
              <w:rPr>
                <w:rFonts w:hint="eastAsia" w:ascii="宋体" w:hAnsi="宋体"/>
                <w:kern w:val="0"/>
              </w:rPr>
              <w:t>优秀</w:t>
            </w:r>
          </w:p>
        </w:tc>
        <w:tc>
          <w:tcPr>
            <w:tcW w:w="795" w:type="dxa"/>
            <w:tcBorders>
              <w:top w:val="single" w:color="auto" w:sz="4" w:space="0"/>
              <w:left w:val="single" w:color="auto" w:sz="4" w:space="0"/>
              <w:bottom w:val="single" w:color="auto" w:sz="4" w:space="0"/>
              <w:right w:val="single" w:color="auto" w:sz="4" w:space="0"/>
            </w:tcBorders>
          </w:tcPr>
          <w:p>
            <w:pPr>
              <w:widowControl/>
              <w:autoSpaceDE w:val="0"/>
              <w:spacing w:line="500" w:lineRule="exact"/>
              <w:jc w:val="left"/>
              <w:rPr>
                <w:rFonts w:ascii="宋体"/>
                <w:kern w:val="0"/>
              </w:rPr>
            </w:pPr>
            <w:r>
              <w:rPr>
                <w:rFonts w:ascii="宋体" w:hAnsi="宋体"/>
                <w:kern w:val="0"/>
              </w:rPr>
              <w:t xml:space="preserve"> 5</w:t>
            </w:r>
          </w:p>
        </w:tc>
        <w:tc>
          <w:tcPr>
            <w:tcW w:w="1278" w:type="dxa"/>
            <w:vMerge w:val="continue"/>
            <w:tcBorders>
              <w:top w:val="nil"/>
              <w:left w:val="single" w:color="auto" w:sz="4" w:space="0"/>
              <w:bottom w:val="nil"/>
              <w:right w:val="single" w:color="auto" w:sz="8" w:space="0"/>
            </w:tcBorders>
            <w:vAlign w:val="center"/>
          </w:tcPr>
          <w:p>
            <w:pPr>
              <w:widowControl/>
              <w:jc w:val="center"/>
              <w:rPr>
                <w:rFonts w:ascii="宋体"/>
                <w:kern w:val="0"/>
              </w:rPr>
            </w:pPr>
          </w:p>
        </w:tc>
      </w:tr>
      <w:tr>
        <w:tblPrEx>
          <w:tblLayout w:type="fixed"/>
          <w:tblCellMar>
            <w:top w:w="0" w:type="dxa"/>
            <w:left w:w="0" w:type="dxa"/>
            <w:bottom w:w="0" w:type="dxa"/>
            <w:right w:w="0" w:type="dxa"/>
          </w:tblCellMar>
        </w:tblPrEx>
        <w:trPr>
          <w:cantSplit/>
          <w:trHeight w:val="470" w:hRule="atLeast"/>
          <w:jc w:val="center"/>
        </w:trPr>
        <w:tc>
          <w:tcPr>
            <w:tcW w:w="2801" w:type="dxa"/>
            <w:vMerge w:val="restart"/>
            <w:tcBorders>
              <w:top w:val="single" w:color="auto" w:sz="4" w:space="0"/>
              <w:left w:val="single" w:color="auto" w:sz="4" w:space="0"/>
              <w:right w:val="single" w:color="auto" w:sz="8" w:space="0"/>
            </w:tcBorders>
            <w:vAlign w:val="center"/>
          </w:tcPr>
          <w:p>
            <w:pPr>
              <w:widowControl/>
              <w:autoSpaceDE w:val="0"/>
              <w:spacing w:line="500" w:lineRule="exact"/>
              <w:jc w:val="left"/>
              <w:rPr>
                <w:rFonts w:ascii="宋体"/>
                <w:kern w:val="0"/>
              </w:rPr>
            </w:pPr>
            <w:r>
              <w:rPr>
                <w:rFonts w:hint="eastAsia" w:ascii="宋体" w:hAnsi="宋体"/>
                <w:kern w:val="0"/>
              </w:rPr>
              <w:t>学生参加第二课堂加分标准</w:t>
            </w:r>
          </w:p>
          <w:p>
            <w:pPr>
              <w:widowControl/>
              <w:autoSpaceDE w:val="0"/>
              <w:spacing w:line="500" w:lineRule="exact"/>
              <w:jc w:val="left"/>
              <w:rPr>
                <w:rFonts w:ascii="宋体"/>
                <w:kern w:val="0"/>
              </w:rPr>
            </w:pPr>
          </w:p>
          <w:p>
            <w:pPr>
              <w:autoSpaceDE w:val="0"/>
              <w:spacing w:line="500" w:lineRule="exact"/>
              <w:jc w:val="left"/>
              <w:rPr>
                <w:rFonts w:ascii="宋体"/>
                <w:kern w:val="0"/>
              </w:rPr>
            </w:pPr>
          </w:p>
        </w:tc>
        <w:tc>
          <w:tcPr>
            <w:tcW w:w="2932" w:type="dxa"/>
            <w:gridSpan w:val="3"/>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国家级</w:t>
            </w:r>
          </w:p>
        </w:tc>
        <w:tc>
          <w:tcPr>
            <w:tcW w:w="1230" w:type="dxa"/>
            <w:tcBorders>
              <w:top w:val="single" w:color="auto" w:sz="4" w:space="0"/>
              <w:left w:val="single" w:color="auto" w:sz="4" w:space="0"/>
              <w:bottom w:val="single" w:color="auto" w:sz="8" w:space="0"/>
              <w:right w:val="single" w:color="auto" w:sz="4" w:space="0"/>
            </w:tcBorders>
            <w:vAlign w:val="center"/>
          </w:tcPr>
          <w:p>
            <w:pPr>
              <w:widowControl/>
              <w:autoSpaceDE w:val="0"/>
              <w:spacing w:line="500" w:lineRule="exact"/>
              <w:rPr>
                <w:rFonts w:ascii="宋体"/>
                <w:kern w:val="0"/>
              </w:rPr>
            </w:pPr>
          </w:p>
        </w:tc>
        <w:tc>
          <w:tcPr>
            <w:tcW w:w="795" w:type="dxa"/>
            <w:tcBorders>
              <w:top w:val="single" w:color="auto" w:sz="4" w:space="0"/>
              <w:left w:val="single" w:color="auto" w:sz="4" w:space="0"/>
              <w:bottom w:val="single" w:color="auto" w:sz="8" w:space="0"/>
              <w:right w:val="single" w:color="auto" w:sz="4" w:space="0"/>
            </w:tcBorders>
            <w:vAlign w:val="center"/>
          </w:tcPr>
          <w:p>
            <w:pPr>
              <w:widowControl/>
              <w:autoSpaceDE w:val="0"/>
              <w:spacing w:line="500" w:lineRule="exact"/>
              <w:jc w:val="center"/>
              <w:rPr>
                <w:rFonts w:ascii="宋体"/>
                <w:kern w:val="0"/>
              </w:rPr>
            </w:pPr>
            <w:r>
              <w:rPr>
                <w:rFonts w:ascii="宋体" w:hAnsi="宋体"/>
                <w:kern w:val="0"/>
              </w:rPr>
              <w:t>50</w:t>
            </w:r>
          </w:p>
        </w:tc>
        <w:tc>
          <w:tcPr>
            <w:tcW w:w="1278" w:type="dxa"/>
            <w:vMerge w:val="restart"/>
            <w:tcBorders>
              <w:top w:val="single" w:color="auto" w:sz="4" w:space="0"/>
              <w:left w:val="single" w:color="auto" w:sz="4"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指导老师考核</w:t>
            </w:r>
          </w:p>
        </w:tc>
      </w:tr>
      <w:tr>
        <w:tblPrEx>
          <w:tblLayout w:type="fixed"/>
          <w:tblCellMar>
            <w:top w:w="0" w:type="dxa"/>
            <w:left w:w="0" w:type="dxa"/>
            <w:bottom w:w="0" w:type="dxa"/>
            <w:right w:w="0" w:type="dxa"/>
          </w:tblCellMar>
        </w:tblPrEx>
        <w:trPr>
          <w:cantSplit/>
          <w:trHeight w:val="345" w:hRule="atLeast"/>
          <w:jc w:val="center"/>
        </w:trPr>
        <w:tc>
          <w:tcPr>
            <w:tcW w:w="2801" w:type="dxa"/>
            <w:vMerge w:val="continue"/>
            <w:tcBorders>
              <w:left w:val="single" w:color="auto" w:sz="4"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自治区级</w:t>
            </w:r>
          </w:p>
        </w:tc>
        <w:tc>
          <w:tcPr>
            <w:tcW w:w="1230"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p>
        </w:tc>
        <w:tc>
          <w:tcPr>
            <w:tcW w:w="795" w:type="dxa"/>
            <w:tcBorders>
              <w:top w:val="nil"/>
              <w:left w:val="nil"/>
              <w:bottom w:val="single" w:color="auto" w:sz="8" w:space="0"/>
              <w:right w:val="single" w:color="auto" w:sz="4" w:space="0"/>
            </w:tcBorders>
            <w:vAlign w:val="center"/>
          </w:tcPr>
          <w:p>
            <w:pPr>
              <w:widowControl/>
              <w:autoSpaceDE w:val="0"/>
              <w:spacing w:line="500" w:lineRule="exact"/>
              <w:rPr>
                <w:rFonts w:ascii="宋体"/>
                <w:kern w:val="0"/>
              </w:rPr>
            </w:pPr>
            <w:r>
              <w:rPr>
                <w:rFonts w:ascii="宋体" w:hAnsi="宋体"/>
                <w:kern w:val="0"/>
              </w:rPr>
              <w:t xml:space="preserve">   30</w:t>
            </w:r>
          </w:p>
        </w:tc>
        <w:tc>
          <w:tcPr>
            <w:tcW w:w="1278" w:type="dxa"/>
            <w:vMerge w:val="continue"/>
            <w:tcBorders>
              <w:top w:val="single" w:color="auto" w:sz="4" w:space="0"/>
              <w:left w:val="single" w:color="auto" w:sz="4"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467" w:hRule="atLeast"/>
          <w:jc w:val="center"/>
        </w:trPr>
        <w:tc>
          <w:tcPr>
            <w:tcW w:w="2801" w:type="dxa"/>
            <w:vMerge w:val="continue"/>
            <w:tcBorders>
              <w:left w:val="single" w:color="auto" w:sz="4" w:space="0"/>
              <w:right w:val="single" w:color="auto" w:sz="8" w:space="0"/>
            </w:tcBorders>
            <w:vAlign w:val="center"/>
          </w:tcPr>
          <w:p>
            <w:pPr>
              <w:autoSpaceDE w:val="0"/>
              <w:spacing w:line="500" w:lineRule="exact"/>
              <w:jc w:val="left"/>
              <w:rPr>
                <w:rFonts w:ascii="宋体"/>
                <w:kern w:val="0"/>
              </w:rPr>
            </w:pPr>
          </w:p>
        </w:tc>
        <w:tc>
          <w:tcPr>
            <w:tcW w:w="2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市级</w:t>
            </w:r>
          </w:p>
        </w:tc>
        <w:tc>
          <w:tcPr>
            <w:tcW w:w="1230"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p>
        </w:tc>
        <w:tc>
          <w:tcPr>
            <w:tcW w:w="795" w:type="dxa"/>
            <w:tcBorders>
              <w:top w:val="nil"/>
              <w:left w:val="nil"/>
              <w:bottom w:val="single" w:color="auto" w:sz="8" w:space="0"/>
              <w:right w:val="single" w:color="auto" w:sz="4" w:space="0"/>
            </w:tcBorders>
            <w:vAlign w:val="center"/>
          </w:tcPr>
          <w:p>
            <w:pPr>
              <w:widowControl/>
              <w:autoSpaceDE w:val="0"/>
              <w:spacing w:line="500" w:lineRule="exact"/>
              <w:jc w:val="center"/>
              <w:rPr>
                <w:rFonts w:ascii="宋体"/>
                <w:kern w:val="0"/>
              </w:rPr>
            </w:pPr>
            <w:r>
              <w:rPr>
                <w:rFonts w:ascii="宋体" w:hAnsi="宋体"/>
                <w:kern w:val="0"/>
              </w:rPr>
              <w:t>20</w:t>
            </w:r>
          </w:p>
        </w:tc>
        <w:tc>
          <w:tcPr>
            <w:tcW w:w="1278" w:type="dxa"/>
            <w:vMerge w:val="continue"/>
            <w:tcBorders>
              <w:top w:val="single" w:color="auto" w:sz="4" w:space="0"/>
              <w:left w:val="single" w:color="auto" w:sz="4"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255" w:hRule="atLeast"/>
          <w:jc w:val="center"/>
        </w:trPr>
        <w:tc>
          <w:tcPr>
            <w:tcW w:w="2801" w:type="dxa"/>
            <w:vMerge w:val="continue"/>
            <w:tcBorders>
              <w:left w:val="single" w:color="auto" w:sz="4" w:space="0"/>
              <w:right w:val="single" w:color="auto" w:sz="8" w:space="0"/>
            </w:tcBorders>
            <w:vAlign w:val="center"/>
          </w:tcPr>
          <w:p>
            <w:pPr>
              <w:widowControl/>
              <w:jc w:val="left"/>
              <w:rPr>
                <w:rFonts w:ascii="宋体"/>
                <w:kern w:val="0"/>
              </w:rPr>
            </w:pPr>
          </w:p>
        </w:tc>
        <w:tc>
          <w:tcPr>
            <w:tcW w:w="2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学院级</w:t>
            </w:r>
          </w:p>
        </w:tc>
        <w:tc>
          <w:tcPr>
            <w:tcW w:w="1230"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p>
        </w:tc>
        <w:tc>
          <w:tcPr>
            <w:tcW w:w="795" w:type="dxa"/>
            <w:tcBorders>
              <w:top w:val="nil"/>
              <w:left w:val="nil"/>
              <w:bottom w:val="single" w:color="auto" w:sz="8" w:space="0"/>
              <w:right w:val="single" w:color="auto" w:sz="4" w:space="0"/>
            </w:tcBorders>
            <w:vAlign w:val="center"/>
          </w:tcPr>
          <w:p>
            <w:pPr>
              <w:widowControl/>
              <w:autoSpaceDE w:val="0"/>
              <w:spacing w:line="500" w:lineRule="exact"/>
              <w:jc w:val="center"/>
              <w:rPr>
                <w:rFonts w:ascii="宋体"/>
                <w:kern w:val="0"/>
              </w:rPr>
            </w:pPr>
            <w:r>
              <w:rPr>
                <w:rFonts w:ascii="宋体" w:hAnsi="宋体"/>
                <w:kern w:val="0"/>
              </w:rPr>
              <w:t>15</w:t>
            </w:r>
          </w:p>
        </w:tc>
        <w:tc>
          <w:tcPr>
            <w:tcW w:w="1278" w:type="dxa"/>
            <w:vMerge w:val="continue"/>
            <w:tcBorders>
              <w:top w:val="single" w:color="auto" w:sz="4" w:space="0"/>
              <w:left w:val="single" w:color="auto" w:sz="4"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467" w:hRule="atLeast"/>
          <w:jc w:val="center"/>
        </w:trPr>
        <w:tc>
          <w:tcPr>
            <w:tcW w:w="2801" w:type="dxa"/>
            <w:vMerge w:val="continue"/>
            <w:tcBorders>
              <w:left w:val="single" w:color="auto" w:sz="4" w:space="0"/>
              <w:right w:val="single" w:color="auto" w:sz="8" w:space="0"/>
            </w:tcBorders>
            <w:vAlign w:val="center"/>
          </w:tcPr>
          <w:p>
            <w:pPr>
              <w:autoSpaceDE w:val="0"/>
              <w:spacing w:line="500" w:lineRule="exact"/>
              <w:jc w:val="left"/>
              <w:rPr>
                <w:rFonts w:ascii="宋体"/>
                <w:kern w:val="0"/>
              </w:rPr>
            </w:pPr>
          </w:p>
        </w:tc>
        <w:tc>
          <w:tcPr>
            <w:tcW w:w="2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二级学院</w:t>
            </w:r>
          </w:p>
        </w:tc>
        <w:tc>
          <w:tcPr>
            <w:tcW w:w="1230"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p>
        </w:tc>
        <w:tc>
          <w:tcPr>
            <w:tcW w:w="795" w:type="dxa"/>
            <w:tcBorders>
              <w:top w:val="nil"/>
              <w:left w:val="nil"/>
              <w:bottom w:val="single" w:color="auto" w:sz="8" w:space="0"/>
              <w:right w:val="single" w:color="auto" w:sz="4" w:space="0"/>
            </w:tcBorders>
            <w:vAlign w:val="center"/>
          </w:tcPr>
          <w:p>
            <w:pPr>
              <w:widowControl/>
              <w:autoSpaceDE w:val="0"/>
              <w:spacing w:line="500" w:lineRule="exact"/>
              <w:jc w:val="center"/>
              <w:rPr>
                <w:rFonts w:ascii="宋体"/>
                <w:kern w:val="0"/>
              </w:rPr>
            </w:pPr>
            <w:r>
              <w:rPr>
                <w:rFonts w:ascii="宋体" w:hAnsi="宋体"/>
                <w:kern w:val="0"/>
              </w:rPr>
              <w:t>10</w:t>
            </w:r>
          </w:p>
        </w:tc>
        <w:tc>
          <w:tcPr>
            <w:tcW w:w="1278" w:type="dxa"/>
            <w:vMerge w:val="continue"/>
            <w:tcBorders>
              <w:top w:val="single" w:color="auto" w:sz="4" w:space="0"/>
              <w:left w:val="single" w:color="auto" w:sz="4"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553" w:hRule="atLeast"/>
          <w:jc w:val="center"/>
        </w:trPr>
        <w:tc>
          <w:tcPr>
            <w:tcW w:w="2801" w:type="dxa"/>
            <w:vMerge w:val="continue"/>
            <w:tcBorders>
              <w:left w:val="single" w:color="auto" w:sz="4" w:space="0"/>
              <w:bottom w:val="single" w:color="auto" w:sz="4" w:space="0"/>
              <w:right w:val="single" w:color="auto" w:sz="8" w:space="0"/>
            </w:tcBorders>
            <w:vAlign w:val="center"/>
          </w:tcPr>
          <w:p>
            <w:pPr>
              <w:autoSpaceDE w:val="0"/>
              <w:spacing w:line="500" w:lineRule="exact"/>
              <w:jc w:val="left"/>
              <w:rPr>
                <w:rFonts w:ascii="宋体"/>
                <w:kern w:val="0"/>
              </w:rPr>
            </w:pPr>
          </w:p>
        </w:tc>
        <w:tc>
          <w:tcPr>
            <w:tcW w:w="2932" w:type="dxa"/>
            <w:gridSpan w:val="3"/>
            <w:tcBorders>
              <w:top w:val="nil"/>
              <w:left w:val="nil"/>
              <w:bottom w:val="single" w:color="auto" w:sz="4"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班级</w:t>
            </w:r>
          </w:p>
        </w:tc>
        <w:tc>
          <w:tcPr>
            <w:tcW w:w="1230"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p>
        </w:tc>
        <w:tc>
          <w:tcPr>
            <w:tcW w:w="795" w:type="dxa"/>
            <w:tcBorders>
              <w:top w:val="nil"/>
              <w:left w:val="nil"/>
              <w:bottom w:val="single" w:color="auto" w:sz="8" w:space="0"/>
              <w:right w:val="single" w:color="auto" w:sz="4" w:space="0"/>
            </w:tcBorders>
            <w:vAlign w:val="center"/>
          </w:tcPr>
          <w:p>
            <w:pPr>
              <w:widowControl/>
              <w:autoSpaceDE w:val="0"/>
              <w:spacing w:line="500" w:lineRule="exact"/>
              <w:jc w:val="center"/>
              <w:rPr>
                <w:rFonts w:ascii="宋体"/>
                <w:kern w:val="0"/>
              </w:rPr>
            </w:pPr>
            <w:r>
              <w:rPr>
                <w:rFonts w:ascii="宋体" w:hAnsi="宋体"/>
                <w:kern w:val="0"/>
              </w:rPr>
              <w:t>5</w:t>
            </w:r>
          </w:p>
        </w:tc>
        <w:tc>
          <w:tcPr>
            <w:tcW w:w="1278" w:type="dxa"/>
            <w:vMerge w:val="continue"/>
            <w:tcBorders>
              <w:top w:val="single" w:color="auto" w:sz="4" w:space="0"/>
              <w:left w:val="single" w:color="auto" w:sz="4" w:space="0"/>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430" w:hRule="atLeast"/>
          <w:jc w:val="center"/>
        </w:trPr>
        <w:tc>
          <w:tcPr>
            <w:tcW w:w="6963" w:type="dxa"/>
            <w:gridSpan w:val="5"/>
            <w:tcBorders>
              <w:top w:val="nil"/>
              <w:left w:val="single" w:color="auto" w:sz="8" w:space="0"/>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拾金不昧行为受到学院以上表彰或有重大社会影响的</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50—</w:t>
            </w:r>
          </w:p>
          <w:p>
            <w:pPr>
              <w:widowControl/>
              <w:autoSpaceDE w:val="0"/>
              <w:spacing w:line="500" w:lineRule="exact"/>
              <w:rPr>
                <w:rFonts w:ascii="宋体"/>
                <w:kern w:val="0"/>
              </w:rPr>
            </w:pPr>
            <w:r>
              <w:rPr>
                <w:rFonts w:ascii="宋体" w:hAnsi="宋体"/>
                <w:kern w:val="0"/>
              </w:rPr>
              <w:t>100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trHeight w:val="430" w:hRule="atLeast"/>
          <w:jc w:val="center"/>
        </w:trPr>
        <w:tc>
          <w:tcPr>
            <w:tcW w:w="6963" w:type="dxa"/>
            <w:gridSpan w:val="5"/>
            <w:tcBorders>
              <w:top w:val="nil"/>
              <w:left w:val="single" w:color="auto" w:sz="8" w:space="0"/>
              <w:bottom w:val="single" w:color="auto" w:sz="8"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见义勇为行为受到学院以上表彰或有重大社会影响的</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100--200</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p>
        </w:tc>
      </w:tr>
      <w:tr>
        <w:tblPrEx>
          <w:tblLayout w:type="fixed"/>
          <w:tblCellMar>
            <w:top w:w="0" w:type="dxa"/>
            <w:left w:w="0" w:type="dxa"/>
            <w:bottom w:w="0" w:type="dxa"/>
            <w:right w:w="0" w:type="dxa"/>
          </w:tblCellMar>
        </w:tblPrEx>
        <w:trPr>
          <w:cantSplit/>
          <w:trHeight w:val="840" w:hRule="atLeast"/>
          <w:jc w:val="center"/>
        </w:trPr>
        <w:tc>
          <w:tcPr>
            <w:tcW w:w="6963" w:type="dxa"/>
            <w:gridSpan w:val="5"/>
            <w:tcBorders>
              <w:top w:val="nil"/>
              <w:left w:val="single" w:color="auto" w:sz="8" w:space="0"/>
              <w:bottom w:val="single" w:color="auto" w:sz="4" w:space="0"/>
              <w:right w:val="single" w:color="auto" w:sz="8" w:space="0"/>
            </w:tcBorders>
            <w:vAlign w:val="center"/>
          </w:tcPr>
          <w:p>
            <w:pPr>
              <w:widowControl/>
              <w:autoSpaceDE w:val="0"/>
              <w:spacing w:line="500" w:lineRule="exact"/>
              <w:jc w:val="center"/>
              <w:rPr>
                <w:rFonts w:ascii="宋体"/>
                <w:kern w:val="0"/>
              </w:rPr>
            </w:pPr>
            <w:r>
              <w:rPr>
                <w:rFonts w:hint="eastAsia" w:ascii="宋体" w:hAnsi="宋体"/>
                <w:kern w:val="0"/>
              </w:rPr>
              <w:t>积极献血（每学年最多一次，特殊情况除外）</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100/</w:t>
            </w:r>
            <w:r>
              <w:rPr>
                <w:rFonts w:hint="eastAsia" w:ascii="宋体" w:hAnsi="宋体"/>
                <w:kern w:val="0"/>
              </w:rPr>
              <w:t>次</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学院相关部门确认</w:t>
            </w:r>
          </w:p>
        </w:tc>
      </w:tr>
      <w:tr>
        <w:tblPrEx>
          <w:tblLayout w:type="fixed"/>
          <w:tblCellMar>
            <w:top w:w="0" w:type="dxa"/>
            <w:left w:w="0" w:type="dxa"/>
            <w:bottom w:w="0" w:type="dxa"/>
            <w:right w:w="0" w:type="dxa"/>
          </w:tblCellMar>
        </w:tblPrEx>
        <w:trPr>
          <w:cantSplit/>
          <w:trHeight w:val="261" w:hRule="atLeast"/>
          <w:jc w:val="center"/>
        </w:trPr>
        <w:tc>
          <w:tcPr>
            <w:tcW w:w="2801" w:type="dxa"/>
            <w:vMerge w:val="restart"/>
            <w:tcBorders>
              <w:top w:val="single" w:color="auto" w:sz="4" w:space="0"/>
              <w:left w:val="single" w:color="auto" w:sz="4" w:space="0"/>
              <w:right w:val="single" w:color="auto" w:sz="4" w:space="0"/>
            </w:tcBorders>
            <w:vAlign w:val="center"/>
          </w:tcPr>
          <w:p>
            <w:pPr>
              <w:widowControl/>
              <w:autoSpaceDE w:val="0"/>
              <w:spacing w:line="500" w:lineRule="exact"/>
              <w:rPr>
                <w:rFonts w:ascii="宋体"/>
                <w:kern w:val="0"/>
              </w:rPr>
            </w:pPr>
            <w:r>
              <w:rPr>
                <w:rFonts w:ascii="宋体" w:hAnsi="宋体"/>
                <w:kern w:val="0"/>
              </w:rPr>
              <w:t xml:space="preserve">      </w:t>
            </w:r>
            <w:r>
              <w:rPr>
                <w:rFonts w:hint="eastAsia" w:ascii="宋体" w:hAnsi="宋体"/>
                <w:kern w:val="0"/>
              </w:rPr>
              <w:t>爱心捐助</w:t>
            </w:r>
          </w:p>
        </w:tc>
        <w:tc>
          <w:tcPr>
            <w:tcW w:w="4162" w:type="dxa"/>
            <w:gridSpan w:val="4"/>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ascii="宋体" w:hAnsi="宋体"/>
                <w:kern w:val="0"/>
              </w:rPr>
              <w:t>10</w:t>
            </w:r>
            <w:r>
              <w:rPr>
                <w:rFonts w:hint="eastAsia" w:ascii="宋体" w:hAnsi="宋体"/>
                <w:kern w:val="0"/>
              </w:rPr>
              <w:t>元（含</w:t>
            </w:r>
            <w:r>
              <w:rPr>
                <w:rFonts w:ascii="宋体" w:hAnsi="宋体"/>
                <w:kern w:val="0"/>
              </w:rPr>
              <w:t>10</w:t>
            </w:r>
            <w:r>
              <w:rPr>
                <w:rFonts w:hint="eastAsia" w:ascii="宋体" w:hAnsi="宋体"/>
                <w:kern w:val="0"/>
              </w:rPr>
              <w:t>元）</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 xml:space="preserve">   1</w:t>
            </w:r>
          </w:p>
        </w:tc>
        <w:tc>
          <w:tcPr>
            <w:tcW w:w="1278" w:type="dxa"/>
            <w:vMerge w:val="restart"/>
            <w:tcBorders>
              <w:top w:val="nil"/>
              <w:left w:val="nil"/>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学院相关部门确认（每学期最高可加</w:t>
            </w:r>
            <w:r>
              <w:rPr>
                <w:rFonts w:ascii="宋体" w:hAnsi="宋体"/>
                <w:kern w:val="0"/>
              </w:rPr>
              <w:t>30</w:t>
            </w:r>
            <w:r>
              <w:rPr>
                <w:rFonts w:hint="eastAsia" w:ascii="宋体" w:hAnsi="宋体"/>
                <w:kern w:val="0"/>
              </w:rPr>
              <w:t>分）</w:t>
            </w:r>
          </w:p>
        </w:tc>
      </w:tr>
      <w:tr>
        <w:tblPrEx>
          <w:tblLayout w:type="fixed"/>
          <w:tblCellMar>
            <w:top w:w="0" w:type="dxa"/>
            <w:left w:w="0" w:type="dxa"/>
            <w:bottom w:w="0" w:type="dxa"/>
            <w:right w:w="0" w:type="dxa"/>
          </w:tblCellMar>
        </w:tblPrEx>
        <w:trPr>
          <w:cantSplit/>
          <w:trHeight w:val="258" w:hRule="atLeast"/>
          <w:jc w:val="center"/>
        </w:trPr>
        <w:tc>
          <w:tcPr>
            <w:tcW w:w="2801" w:type="dxa"/>
            <w:vMerge w:val="continue"/>
            <w:tcBorders>
              <w:left w:val="single" w:color="auto" w:sz="4" w:space="0"/>
              <w:right w:val="single" w:color="auto" w:sz="4" w:space="0"/>
            </w:tcBorders>
            <w:vAlign w:val="center"/>
          </w:tcPr>
          <w:p>
            <w:pPr>
              <w:widowControl/>
              <w:autoSpaceDE w:val="0"/>
              <w:spacing w:line="500" w:lineRule="exact"/>
              <w:rPr>
                <w:rFonts w:ascii="宋体"/>
                <w:kern w:val="0"/>
              </w:rPr>
            </w:pPr>
          </w:p>
        </w:tc>
        <w:tc>
          <w:tcPr>
            <w:tcW w:w="4162" w:type="dxa"/>
            <w:gridSpan w:val="4"/>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ascii="宋体" w:hAnsi="宋体"/>
                <w:kern w:val="0"/>
              </w:rPr>
              <w:t>20</w:t>
            </w:r>
            <w:r>
              <w:rPr>
                <w:rFonts w:hint="eastAsia" w:ascii="宋体" w:hAnsi="宋体"/>
                <w:kern w:val="0"/>
              </w:rPr>
              <w:t>元（含</w:t>
            </w:r>
            <w:r>
              <w:rPr>
                <w:rFonts w:ascii="宋体" w:hAnsi="宋体"/>
                <w:kern w:val="0"/>
              </w:rPr>
              <w:t>20</w:t>
            </w:r>
            <w:r>
              <w:rPr>
                <w:rFonts w:hint="eastAsia" w:ascii="宋体" w:hAnsi="宋体"/>
                <w:kern w:val="0"/>
              </w:rPr>
              <w:t>元）</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 xml:space="preserve">   2</w:t>
            </w:r>
          </w:p>
        </w:tc>
        <w:tc>
          <w:tcPr>
            <w:tcW w:w="1278" w:type="dxa"/>
            <w:vMerge w:val="continue"/>
            <w:tcBorders>
              <w:top w:val="nil"/>
              <w:left w:val="nil"/>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258" w:hRule="atLeast"/>
          <w:jc w:val="center"/>
        </w:trPr>
        <w:tc>
          <w:tcPr>
            <w:tcW w:w="2801" w:type="dxa"/>
            <w:vMerge w:val="continue"/>
            <w:tcBorders>
              <w:left w:val="single" w:color="auto" w:sz="4" w:space="0"/>
              <w:right w:val="single" w:color="auto" w:sz="4" w:space="0"/>
            </w:tcBorders>
            <w:vAlign w:val="center"/>
          </w:tcPr>
          <w:p>
            <w:pPr>
              <w:widowControl/>
              <w:jc w:val="left"/>
              <w:rPr>
                <w:rFonts w:ascii="宋体"/>
                <w:kern w:val="0"/>
              </w:rPr>
            </w:pPr>
          </w:p>
        </w:tc>
        <w:tc>
          <w:tcPr>
            <w:tcW w:w="4162" w:type="dxa"/>
            <w:gridSpan w:val="4"/>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ascii="宋体" w:hAnsi="宋体"/>
                <w:kern w:val="0"/>
              </w:rPr>
              <w:t>100</w:t>
            </w:r>
            <w:r>
              <w:rPr>
                <w:rFonts w:hint="eastAsia" w:ascii="宋体" w:hAnsi="宋体"/>
                <w:kern w:val="0"/>
              </w:rPr>
              <w:t>元</w:t>
            </w:r>
            <w:r>
              <w:rPr>
                <w:rFonts w:ascii="宋体" w:hAnsi="宋体"/>
                <w:kern w:val="0"/>
              </w:rPr>
              <w:t>(</w:t>
            </w:r>
            <w:r>
              <w:rPr>
                <w:rFonts w:hint="eastAsia" w:ascii="宋体" w:hAnsi="宋体"/>
                <w:kern w:val="0"/>
              </w:rPr>
              <w:t>含</w:t>
            </w:r>
            <w:r>
              <w:rPr>
                <w:rFonts w:ascii="宋体" w:hAnsi="宋体"/>
                <w:kern w:val="0"/>
              </w:rPr>
              <w:t>100</w:t>
            </w:r>
            <w:r>
              <w:rPr>
                <w:rFonts w:hint="eastAsia" w:ascii="宋体" w:hAnsi="宋体"/>
                <w:kern w:val="0"/>
              </w:rPr>
              <w:t>元</w:t>
            </w:r>
            <w:r>
              <w:rPr>
                <w:rFonts w:ascii="宋体" w:hAnsi="宋体"/>
                <w:kern w:val="0"/>
              </w:rPr>
              <w:t>)</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 xml:space="preserve">   10</w:t>
            </w:r>
          </w:p>
        </w:tc>
        <w:tc>
          <w:tcPr>
            <w:tcW w:w="1278" w:type="dxa"/>
            <w:vMerge w:val="continue"/>
            <w:tcBorders>
              <w:top w:val="nil"/>
              <w:left w:val="nil"/>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258" w:hRule="atLeast"/>
          <w:jc w:val="center"/>
        </w:trPr>
        <w:tc>
          <w:tcPr>
            <w:tcW w:w="2801" w:type="dxa"/>
            <w:vMerge w:val="continue"/>
            <w:tcBorders>
              <w:left w:val="single" w:color="auto" w:sz="4" w:space="0"/>
              <w:right w:val="single" w:color="auto" w:sz="4" w:space="0"/>
            </w:tcBorders>
            <w:vAlign w:val="center"/>
          </w:tcPr>
          <w:p>
            <w:pPr>
              <w:widowControl/>
              <w:jc w:val="left"/>
              <w:rPr>
                <w:rFonts w:ascii="宋体"/>
                <w:kern w:val="0"/>
              </w:rPr>
            </w:pPr>
          </w:p>
        </w:tc>
        <w:tc>
          <w:tcPr>
            <w:tcW w:w="4162" w:type="dxa"/>
            <w:gridSpan w:val="4"/>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ascii="宋体" w:hAnsi="宋体"/>
                <w:kern w:val="0"/>
              </w:rPr>
              <w:t>200</w:t>
            </w:r>
            <w:r>
              <w:rPr>
                <w:rFonts w:hint="eastAsia" w:ascii="宋体" w:hAnsi="宋体"/>
                <w:kern w:val="0"/>
              </w:rPr>
              <w:t>（含</w:t>
            </w:r>
            <w:r>
              <w:rPr>
                <w:rFonts w:ascii="宋体" w:hAnsi="宋体"/>
                <w:kern w:val="0"/>
              </w:rPr>
              <w:t>200</w:t>
            </w:r>
            <w:r>
              <w:rPr>
                <w:rFonts w:hint="eastAsia" w:ascii="宋体" w:hAnsi="宋体"/>
                <w:kern w:val="0"/>
              </w:rPr>
              <w:t>元）</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 xml:space="preserve">   20</w:t>
            </w:r>
          </w:p>
        </w:tc>
        <w:tc>
          <w:tcPr>
            <w:tcW w:w="1278" w:type="dxa"/>
            <w:vMerge w:val="continue"/>
            <w:tcBorders>
              <w:top w:val="nil"/>
              <w:left w:val="nil"/>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258" w:hRule="atLeast"/>
          <w:jc w:val="center"/>
        </w:trPr>
        <w:tc>
          <w:tcPr>
            <w:tcW w:w="2801" w:type="dxa"/>
            <w:vMerge w:val="continue"/>
            <w:tcBorders>
              <w:left w:val="single" w:color="auto" w:sz="4" w:space="0"/>
              <w:right w:val="single" w:color="auto" w:sz="4" w:space="0"/>
            </w:tcBorders>
            <w:vAlign w:val="center"/>
          </w:tcPr>
          <w:p>
            <w:pPr>
              <w:widowControl/>
              <w:jc w:val="left"/>
              <w:rPr>
                <w:rFonts w:ascii="宋体"/>
                <w:kern w:val="0"/>
              </w:rPr>
            </w:pPr>
          </w:p>
        </w:tc>
        <w:tc>
          <w:tcPr>
            <w:tcW w:w="4162" w:type="dxa"/>
            <w:gridSpan w:val="4"/>
            <w:tcBorders>
              <w:top w:val="nil"/>
              <w:left w:val="nil"/>
              <w:bottom w:val="single" w:color="auto" w:sz="8" w:space="0"/>
              <w:right w:val="single" w:color="auto" w:sz="8" w:space="0"/>
            </w:tcBorders>
            <w:vAlign w:val="center"/>
          </w:tcPr>
          <w:p>
            <w:pPr>
              <w:widowControl/>
              <w:autoSpaceDE w:val="0"/>
              <w:spacing w:line="500" w:lineRule="exact"/>
              <w:jc w:val="center"/>
              <w:rPr>
                <w:rFonts w:ascii="宋体"/>
                <w:kern w:val="0"/>
              </w:rPr>
            </w:pPr>
            <w:r>
              <w:rPr>
                <w:rFonts w:ascii="宋体" w:hAnsi="宋体"/>
                <w:kern w:val="0"/>
              </w:rPr>
              <w:t>300</w:t>
            </w:r>
            <w:r>
              <w:rPr>
                <w:rFonts w:hint="eastAsia" w:ascii="宋体" w:hAnsi="宋体"/>
                <w:kern w:val="0"/>
              </w:rPr>
              <w:t>元</w:t>
            </w:r>
            <w:r>
              <w:rPr>
                <w:rFonts w:ascii="宋体" w:hAnsi="宋体"/>
                <w:kern w:val="0"/>
              </w:rPr>
              <w:t>(</w:t>
            </w:r>
            <w:r>
              <w:rPr>
                <w:rFonts w:hint="eastAsia" w:ascii="宋体" w:hAnsi="宋体"/>
                <w:kern w:val="0"/>
              </w:rPr>
              <w:t>含</w:t>
            </w:r>
            <w:r>
              <w:rPr>
                <w:rFonts w:ascii="宋体" w:hAnsi="宋体"/>
                <w:kern w:val="0"/>
              </w:rPr>
              <w:t>300</w:t>
            </w:r>
            <w:r>
              <w:rPr>
                <w:rFonts w:hint="eastAsia" w:ascii="宋体" w:hAnsi="宋体"/>
                <w:kern w:val="0"/>
              </w:rPr>
              <w:t>元）</w:t>
            </w:r>
          </w:p>
        </w:tc>
        <w:tc>
          <w:tcPr>
            <w:tcW w:w="795" w:type="dxa"/>
            <w:tcBorders>
              <w:top w:val="nil"/>
              <w:left w:val="nil"/>
              <w:bottom w:val="single" w:color="auto" w:sz="8" w:space="0"/>
              <w:right w:val="single" w:color="auto" w:sz="8" w:space="0"/>
            </w:tcBorders>
            <w:vAlign w:val="center"/>
          </w:tcPr>
          <w:p>
            <w:pPr>
              <w:widowControl/>
              <w:autoSpaceDE w:val="0"/>
              <w:spacing w:line="500" w:lineRule="exact"/>
              <w:rPr>
                <w:rFonts w:ascii="宋体"/>
                <w:kern w:val="0"/>
              </w:rPr>
            </w:pPr>
            <w:r>
              <w:rPr>
                <w:rFonts w:ascii="宋体" w:hAnsi="宋体"/>
                <w:kern w:val="0"/>
              </w:rPr>
              <w:t xml:space="preserve">   30</w:t>
            </w:r>
          </w:p>
        </w:tc>
        <w:tc>
          <w:tcPr>
            <w:tcW w:w="1278" w:type="dxa"/>
            <w:vMerge w:val="continue"/>
            <w:tcBorders>
              <w:top w:val="nil"/>
              <w:left w:val="nil"/>
              <w:right w:val="single" w:color="auto" w:sz="8" w:space="0"/>
            </w:tcBorders>
            <w:vAlign w:val="center"/>
          </w:tcPr>
          <w:p>
            <w:pPr>
              <w:widowControl/>
              <w:jc w:val="left"/>
              <w:rPr>
                <w:rFonts w:ascii="宋体"/>
                <w:kern w:val="0"/>
              </w:rPr>
            </w:pPr>
          </w:p>
        </w:tc>
      </w:tr>
      <w:tr>
        <w:tblPrEx>
          <w:tblLayout w:type="fixed"/>
          <w:tblCellMar>
            <w:top w:w="0" w:type="dxa"/>
            <w:left w:w="0" w:type="dxa"/>
            <w:bottom w:w="0" w:type="dxa"/>
            <w:right w:w="0" w:type="dxa"/>
          </w:tblCellMar>
        </w:tblPrEx>
        <w:trPr>
          <w:cantSplit/>
          <w:trHeight w:val="1355" w:hRule="atLeast"/>
          <w:jc w:val="center"/>
        </w:trPr>
        <w:tc>
          <w:tcPr>
            <w:tcW w:w="6963" w:type="dxa"/>
            <w:gridSpan w:val="5"/>
            <w:tcBorders>
              <w:top w:val="single" w:color="auto" w:sz="4" w:space="0"/>
              <w:left w:val="single" w:color="auto" w:sz="8" w:space="0"/>
              <w:bottom w:val="single" w:color="auto" w:sz="8" w:space="0"/>
              <w:right w:val="single" w:color="auto" w:sz="8" w:space="0"/>
            </w:tcBorders>
            <w:vAlign w:val="center"/>
          </w:tcPr>
          <w:p>
            <w:pPr>
              <w:widowControl/>
              <w:autoSpaceDE w:val="0"/>
              <w:spacing w:line="500" w:lineRule="exact"/>
              <w:jc w:val="left"/>
              <w:rPr>
                <w:rFonts w:ascii="宋体"/>
                <w:kern w:val="0"/>
              </w:rPr>
            </w:pPr>
            <w:r>
              <w:rPr>
                <w:rFonts w:ascii="宋体" w:hAnsi="宋体"/>
                <w:kern w:val="0"/>
              </w:rPr>
              <w:t xml:space="preserve">   </w:t>
            </w:r>
            <w:r>
              <w:rPr>
                <w:rFonts w:hint="eastAsia" w:ascii="宋体" w:hAnsi="宋体"/>
                <w:kern w:val="0"/>
              </w:rPr>
              <w:t>严守诚信承诺，一学年内没有任何不良记录</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ascii="宋体" w:hAnsi="宋体"/>
                <w:kern w:val="0"/>
              </w:rPr>
              <w:t>100/</w:t>
            </w:r>
            <w:r>
              <w:rPr>
                <w:rFonts w:hint="eastAsia" w:ascii="宋体" w:hAnsi="宋体"/>
                <w:kern w:val="0"/>
              </w:rPr>
              <w:t>学年</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rPr>
                <w:rFonts w:ascii="宋体"/>
                <w:kern w:val="0"/>
              </w:rPr>
            </w:pPr>
            <w:r>
              <w:rPr>
                <w:rFonts w:hint="eastAsia" w:ascii="宋体" w:hAnsi="宋体"/>
                <w:kern w:val="0"/>
              </w:rPr>
              <w:t>系统自动加分（一学年加一次）</w:t>
            </w:r>
          </w:p>
        </w:tc>
      </w:tr>
    </w:tbl>
    <w:p>
      <w:pPr>
        <w:widowControl/>
        <w:autoSpaceDE w:val="0"/>
        <w:ind w:firstLine="480"/>
        <w:rPr>
          <w:rFonts w:ascii="宋体"/>
          <w:color w:val="000000"/>
          <w:kern w:val="0"/>
        </w:rPr>
      </w:pPr>
      <w:r>
        <w:rPr>
          <w:rFonts w:ascii="宋体" w:hAnsi="宋体"/>
          <w:color w:val="000000"/>
          <w:kern w:val="0"/>
        </w:rPr>
        <w:t xml:space="preserve"> </w:t>
      </w:r>
    </w:p>
    <w:p>
      <w:pPr>
        <w:widowControl/>
        <w:autoSpaceDE w:val="0"/>
        <w:ind w:firstLine="480"/>
        <w:rPr>
          <w:rFonts w:ascii="宋体"/>
          <w:b/>
          <w:color w:val="000000"/>
          <w:kern w:val="0"/>
          <w:sz w:val="28"/>
          <w:szCs w:val="28"/>
        </w:rPr>
      </w:pPr>
      <w:r>
        <w:rPr>
          <w:rFonts w:ascii="宋体" w:hAnsi="宋体"/>
          <w:b/>
          <w:color w:val="000000"/>
          <w:kern w:val="0"/>
          <w:sz w:val="28"/>
          <w:szCs w:val="28"/>
        </w:rPr>
        <w:t>2</w:t>
      </w:r>
      <w:r>
        <w:rPr>
          <w:rFonts w:hint="eastAsia" w:ascii="宋体" w:hAnsi="宋体"/>
          <w:b/>
          <w:color w:val="000000"/>
          <w:kern w:val="0"/>
          <w:sz w:val="28"/>
          <w:szCs w:val="28"/>
        </w:rPr>
        <w:t>、诚信银行扣分细则</w:t>
      </w:r>
    </w:p>
    <w:p>
      <w:pPr>
        <w:widowControl/>
        <w:autoSpaceDE w:val="0"/>
        <w:jc w:val="left"/>
        <w:rPr>
          <w:rFonts w:ascii="宋体"/>
          <w:vanish/>
          <w:kern w:val="0"/>
        </w:rPr>
      </w:pPr>
      <w:r>
        <w:rPr>
          <w:rFonts w:ascii="宋体" w:hAnsi="宋体"/>
          <w:vanish/>
          <w:kern w:val="0"/>
        </w:rPr>
        <w:t xml:space="preserve"> </w:t>
      </w:r>
    </w:p>
    <w:p>
      <w:pPr>
        <w:widowControl/>
        <w:autoSpaceDE w:val="0"/>
        <w:jc w:val="left"/>
        <w:rPr>
          <w:rFonts w:ascii="宋体"/>
          <w:vanish/>
          <w:kern w:val="0"/>
        </w:rPr>
      </w:pPr>
      <w:r>
        <w:rPr>
          <w:rFonts w:ascii="宋体" w:hAnsi="宋体"/>
          <w:vanish/>
          <w:kern w:val="0"/>
        </w:rPr>
        <w:t xml:space="preserve"> </w:t>
      </w:r>
    </w:p>
    <w:p>
      <w:pPr>
        <w:widowControl/>
        <w:autoSpaceDE w:val="0"/>
        <w:jc w:val="left"/>
        <w:rPr>
          <w:rFonts w:ascii="宋体"/>
          <w:vanish/>
          <w:kern w:val="0"/>
        </w:rPr>
      </w:pPr>
      <w:r>
        <w:rPr>
          <w:rFonts w:ascii="宋体" w:hAnsi="宋体"/>
          <w:vanish/>
          <w:kern w:val="0"/>
        </w:rPr>
        <w:t xml:space="preserve"> </w:t>
      </w:r>
    </w:p>
    <w:tbl>
      <w:tblPr>
        <w:tblStyle w:val="6"/>
        <w:tblW w:w="8688" w:type="dxa"/>
        <w:jc w:val="center"/>
        <w:tblInd w:w="0" w:type="dxa"/>
        <w:tblLayout w:type="fixed"/>
        <w:tblCellMar>
          <w:top w:w="0" w:type="dxa"/>
          <w:left w:w="0" w:type="dxa"/>
          <w:bottom w:w="0" w:type="dxa"/>
          <w:right w:w="0" w:type="dxa"/>
        </w:tblCellMar>
      </w:tblPr>
      <w:tblGrid>
        <w:gridCol w:w="948"/>
        <w:gridCol w:w="6660"/>
        <w:gridCol w:w="1080"/>
      </w:tblGrid>
      <w:tr>
        <w:tblPrEx>
          <w:tblLayout w:type="fixed"/>
          <w:tblCellMar>
            <w:top w:w="0" w:type="dxa"/>
            <w:left w:w="0" w:type="dxa"/>
            <w:bottom w:w="0" w:type="dxa"/>
            <w:right w:w="0" w:type="dxa"/>
          </w:tblCellMar>
        </w:tblPrEx>
        <w:trPr>
          <w:trHeight w:val="285" w:hRule="atLeast"/>
          <w:jc w:val="center"/>
        </w:trPr>
        <w:tc>
          <w:tcPr>
            <w:tcW w:w="9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b/>
                <w:bCs/>
                <w:kern w:val="0"/>
              </w:rPr>
              <w:t>序号</w:t>
            </w:r>
          </w:p>
        </w:tc>
        <w:tc>
          <w:tcPr>
            <w:tcW w:w="6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b/>
                <w:bCs/>
                <w:kern w:val="0"/>
              </w:rPr>
              <w:t>项目</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b/>
                <w:bCs/>
                <w:kern w:val="0"/>
              </w:rPr>
              <w:t>分值</w:t>
            </w:r>
          </w:p>
        </w:tc>
      </w:tr>
      <w:tr>
        <w:tblPrEx>
          <w:tblLayout w:type="fixed"/>
          <w:tblCellMar>
            <w:top w:w="0" w:type="dxa"/>
            <w:left w:w="0" w:type="dxa"/>
            <w:bottom w:w="0" w:type="dxa"/>
            <w:right w:w="0" w:type="dxa"/>
          </w:tblCellMar>
        </w:tblPrEx>
        <w:trPr>
          <w:trHeight w:val="285" w:hRule="atLeast"/>
          <w:jc w:val="center"/>
        </w:trPr>
        <w:tc>
          <w:tcPr>
            <w:tcW w:w="948"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违纪</w:t>
            </w:r>
          </w:p>
          <w:p>
            <w:pPr>
              <w:widowControl/>
              <w:autoSpaceDE w:val="0"/>
              <w:spacing w:line="500" w:lineRule="exact"/>
              <w:jc w:val="center"/>
              <w:rPr>
                <w:rFonts w:ascii="宋体"/>
                <w:b/>
                <w:bCs/>
                <w:kern w:val="0"/>
              </w:rPr>
            </w:pPr>
            <w:r>
              <w:rPr>
                <w:rFonts w:hint="eastAsia" w:ascii="宋体" w:hAnsi="宋体"/>
                <w:kern w:val="0"/>
              </w:rPr>
              <w:t>处分</w:t>
            </w:r>
          </w:p>
        </w:tc>
        <w:tc>
          <w:tcPr>
            <w:tcW w:w="6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通报批评</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b/>
                <w:bCs/>
                <w:kern w:val="0"/>
              </w:rPr>
            </w:pPr>
          </w:p>
        </w:tc>
        <w:tc>
          <w:tcPr>
            <w:tcW w:w="6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警告处分</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b/>
                <w:bCs/>
                <w:kern w:val="0"/>
              </w:rPr>
            </w:pPr>
          </w:p>
        </w:tc>
        <w:tc>
          <w:tcPr>
            <w:tcW w:w="6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严重警告</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b/>
                <w:bCs/>
                <w:kern w:val="0"/>
              </w:rPr>
            </w:pPr>
          </w:p>
        </w:tc>
        <w:tc>
          <w:tcPr>
            <w:tcW w:w="6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记过</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-400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b/>
                <w:bCs/>
                <w:kern w:val="0"/>
              </w:rPr>
            </w:pPr>
          </w:p>
        </w:tc>
        <w:tc>
          <w:tcPr>
            <w:tcW w:w="66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留校察看</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-500</w:t>
            </w:r>
          </w:p>
        </w:tc>
      </w:tr>
      <w:tr>
        <w:tblPrEx>
          <w:tblLayout w:type="fixed"/>
          <w:tblCellMar>
            <w:top w:w="0" w:type="dxa"/>
            <w:left w:w="0" w:type="dxa"/>
            <w:bottom w:w="0" w:type="dxa"/>
            <w:right w:w="0" w:type="dxa"/>
          </w:tblCellMar>
        </w:tblPrEx>
        <w:trPr>
          <w:trHeight w:val="285" w:hRule="atLeast"/>
          <w:jc w:val="center"/>
        </w:trPr>
        <w:tc>
          <w:tcPr>
            <w:tcW w:w="948" w:type="dxa"/>
            <w:vMerge w:val="restart"/>
            <w:tcBorders>
              <w:top w:val="nil"/>
              <w:left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学习</w:t>
            </w:r>
          </w:p>
          <w:p>
            <w:pPr>
              <w:widowControl/>
              <w:autoSpaceDE w:val="0"/>
              <w:spacing w:line="500" w:lineRule="exact"/>
              <w:jc w:val="center"/>
              <w:rPr>
                <w:rFonts w:ascii="宋体"/>
                <w:kern w:val="0"/>
              </w:rPr>
            </w:pPr>
            <w:r>
              <w:rPr>
                <w:rFonts w:hint="eastAsia" w:ascii="宋体" w:hAnsi="宋体"/>
                <w:kern w:val="0"/>
              </w:rPr>
              <w:t>纪律</w:t>
            </w:r>
          </w:p>
        </w:tc>
        <w:tc>
          <w:tcPr>
            <w:tcW w:w="6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迟到、早退</w:t>
            </w:r>
            <w:r>
              <w:rPr>
                <w:rFonts w:ascii="宋体" w:hAnsi="宋体"/>
                <w:kern w:val="0"/>
              </w:rPr>
              <w:t>/</w:t>
            </w:r>
            <w:r>
              <w:rPr>
                <w:rFonts w:hint="eastAsia" w:ascii="宋体" w:hAnsi="宋体"/>
                <w:kern w:val="0"/>
              </w:rPr>
              <w:t>次</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w:t>
            </w:r>
            <w:r>
              <w:rPr>
                <w:rFonts w:hint="eastAsia" w:ascii="宋体" w:hAnsi="宋体"/>
                <w:kern w:val="0"/>
              </w:rPr>
              <w:t>次</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tcMar>
              <w:top w:w="0" w:type="dxa"/>
              <w:left w:w="108" w:type="dxa"/>
              <w:bottom w:w="0" w:type="dxa"/>
              <w:right w:w="108" w:type="dxa"/>
            </w:tcMar>
            <w:vAlign w:val="center"/>
          </w:tcPr>
          <w:p>
            <w:pPr>
              <w:autoSpaceDE w:val="0"/>
              <w:spacing w:line="500" w:lineRule="exact"/>
              <w:jc w:val="left"/>
              <w:rPr>
                <w:rFonts w:ascii="宋体"/>
              </w:rPr>
            </w:pPr>
            <w:r>
              <w:rPr>
                <w:rFonts w:hint="eastAsia" w:ascii="宋体" w:hAnsi="宋体"/>
              </w:rPr>
              <w:t>晨练无故缺勤</w:t>
            </w:r>
            <w:r>
              <w:rPr>
                <w:rFonts w:ascii="宋体" w:hAnsi="宋体"/>
              </w:rPr>
              <w:t>/</w:t>
            </w:r>
            <w:r>
              <w:rPr>
                <w:rFonts w:hint="eastAsia" w:ascii="宋体" w:hAnsi="宋体"/>
              </w:rPr>
              <w:t>次</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utoSpaceDE w:val="0"/>
              <w:spacing w:line="500" w:lineRule="exact"/>
              <w:jc w:val="center"/>
              <w:rPr>
                <w:rFonts w:ascii="宋体"/>
              </w:rPr>
            </w:pPr>
            <w:r>
              <w:rPr>
                <w:rFonts w:ascii="宋体" w:hAnsi="宋体"/>
              </w:rPr>
              <w:t>-10/</w:t>
            </w:r>
            <w:r>
              <w:rPr>
                <w:rFonts w:hint="eastAsia" w:ascii="宋体" w:hAnsi="宋体"/>
              </w:rPr>
              <w:t>次</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旷课</w:t>
            </w:r>
            <w:r>
              <w:rPr>
                <w:rFonts w:ascii="宋体" w:hAnsi="宋体"/>
                <w:kern w:val="0"/>
              </w:rPr>
              <w:t>/</w:t>
            </w:r>
            <w:r>
              <w:rPr>
                <w:rFonts w:hint="eastAsia" w:ascii="宋体" w:hAnsi="宋体"/>
                <w:kern w:val="0"/>
              </w:rPr>
              <w:t>次</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w:t>
            </w:r>
            <w:r>
              <w:rPr>
                <w:rFonts w:hint="eastAsia" w:ascii="宋体" w:hAnsi="宋体"/>
                <w:kern w:val="0"/>
              </w:rPr>
              <w:t>次</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在课堂上不尊重老师（违反课堂纪律，大声喧哗；玩手机等）</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无故不参加学院统一安排的实习、实训活动</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考试作弊</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根据违纪处分等级扣分</w:t>
            </w:r>
          </w:p>
        </w:tc>
      </w:tr>
      <w:tr>
        <w:tblPrEx>
          <w:tblLayout w:type="fixed"/>
          <w:tblCellMar>
            <w:top w:w="0" w:type="dxa"/>
            <w:left w:w="0" w:type="dxa"/>
            <w:bottom w:w="0" w:type="dxa"/>
            <w:right w:w="0" w:type="dxa"/>
          </w:tblCellMar>
        </w:tblPrEx>
        <w:trPr>
          <w:trHeight w:val="285" w:hRule="atLeast"/>
          <w:jc w:val="center"/>
        </w:trPr>
        <w:tc>
          <w:tcPr>
            <w:tcW w:w="94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生活</w:t>
            </w:r>
          </w:p>
          <w:p>
            <w:pPr>
              <w:widowControl/>
              <w:autoSpaceDE w:val="0"/>
              <w:spacing w:line="500" w:lineRule="exact"/>
              <w:jc w:val="center"/>
              <w:rPr>
                <w:rFonts w:ascii="宋体"/>
                <w:kern w:val="0"/>
              </w:rPr>
            </w:pPr>
            <w:r>
              <w:rPr>
                <w:rFonts w:hint="eastAsia" w:ascii="宋体" w:hAnsi="宋体"/>
                <w:kern w:val="0"/>
              </w:rPr>
              <w:t>行为</w:t>
            </w: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不随身携带学生证、胸卡或身份证</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w:t>
            </w:r>
            <w:r>
              <w:rPr>
                <w:rFonts w:hint="eastAsia" w:ascii="宋体" w:hAnsi="宋体"/>
                <w:kern w:val="0"/>
              </w:rPr>
              <w:t>次</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冒名顶替，提供虚假证明材料</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r>
              <w:rPr>
                <w:rFonts w:hint="eastAsia" w:ascii="宋体" w:hAnsi="宋体"/>
                <w:kern w:val="0"/>
              </w:rPr>
              <w:t>次</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高空抛物、故意制造混乱，扰乱校园正常秩序</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不按时休息、大声喧哗、影响他人休息</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恶意毁坏公物</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r>
        <w:tblPrEx>
          <w:tblLayout w:type="fixed"/>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公共场所举止不文明、男女交往不文明</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故意破坏环境卫生，乱扔垃圾，随地吐痰</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将易燃易爆物品和管制刀具带进教学区及宿舍</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登录非法网站和传播非法文字、音频、视频资料等</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hAns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编造或者传播虚假、有害信息</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攻击、侵入他人计算机和移动通讯网络系统</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-400</w:t>
            </w:r>
          </w:p>
        </w:tc>
      </w:tr>
      <w:tr>
        <w:tblPrEx>
          <w:tblLayout w:type="fixed"/>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辱骂他人，不尊重师长、学校工作人员以及同学</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在宿舍内存放及使用酒精炉、违规电器</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-400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私接乱拉电线</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无故夜不归宿</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无故晚归者</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酗酒、赌博等不文明行为</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-100</w:t>
            </w:r>
          </w:p>
        </w:tc>
      </w:tr>
      <w:tr>
        <w:tblPrEx>
          <w:tblLayout w:type="fixed"/>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在公共场所奇装异服，衣衫不整，穿拖鞋进入教学区</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-30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在星级宿舍评比中被评为“不合格宿舍”</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ascii="宋体" w:hAnsi="宋体"/>
                <w:kern w:val="0"/>
              </w:rPr>
              <w:t>-50/</w:t>
            </w:r>
            <w:r>
              <w:rPr>
                <w:rFonts w:hint="eastAsia" w:ascii="宋体" w:hAnsi="宋体"/>
                <w:kern w:val="0"/>
              </w:rPr>
              <w:t>人</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寻衅滋事、打架斗殴者</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根据处分等级相应扣分</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在接受检查工作中态度恶劣，影响检查工作正常进行</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违规吸烟者</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w:t>
            </w:r>
            <w:r>
              <w:rPr>
                <w:rFonts w:hint="eastAsia" w:ascii="宋体" w:hAnsi="宋体"/>
                <w:kern w:val="0"/>
              </w:rPr>
              <w:t>次</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违规就餐者</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w:t>
            </w:r>
            <w:r>
              <w:rPr>
                <w:rFonts w:hint="eastAsia" w:ascii="宋体" w:hAnsi="宋体"/>
                <w:kern w:val="0"/>
              </w:rPr>
              <w:t>次</w:t>
            </w:r>
          </w:p>
        </w:tc>
      </w:tr>
      <w:tr>
        <w:tblPrEx>
          <w:tblLayout w:type="fixed"/>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不遵守《呼和浩特职业学院学生行为准则》的其他不文明行为</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w:t>
            </w:r>
          </w:p>
        </w:tc>
      </w:tr>
      <w:tr>
        <w:tblPrEx>
          <w:tblLayout w:type="fixed"/>
          <w:tblCellMar>
            <w:top w:w="0" w:type="dxa"/>
            <w:left w:w="0" w:type="dxa"/>
            <w:bottom w:w="0" w:type="dxa"/>
            <w:right w:w="0" w:type="dxa"/>
          </w:tblCellMar>
        </w:tblPrEx>
        <w:trPr>
          <w:trHeight w:val="285" w:hRule="atLeast"/>
          <w:jc w:val="center"/>
        </w:trPr>
        <w:tc>
          <w:tcPr>
            <w:tcW w:w="94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课外</w:t>
            </w:r>
          </w:p>
          <w:p>
            <w:pPr>
              <w:widowControl/>
              <w:autoSpaceDE w:val="0"/>
              <w:spacing w:line="500" w:lineRule="exact"/>
              <w:jc w:val="center"/>
              <w:rPr>
                <w:rFonts w:ascii="宋体"/>
                <w:kern w:val="0"/>
              </w:rPr>
            </w:pPr>
            <w:r>
              <w:rPr>
                <w:rFonts w:hint="eastAsia" w:ascii="宋体" w:hAnsi="宋体"/>
                <w:kern w:val="0"/>
              </w:rPr>
              <w:t>活动</w:t>
            </w: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参加统一规定的政治理论学习及其他活动（包括团组织生活、报告会、讲座、主题班（团）会、各种大型集会等）无故迟到或早退</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-20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无故不参加统一规定的政治理论学习及其他活动（包括团组织生活、报告会、讲座、主题班（团）会、各种大型集会等）</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不参加学院或二级学院（部）组织的各类集体活动</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-50</w:t>
            </w:r>
          </w:p>
        </w:tc>
      </w:tr>
      <w:tr>
        <w:tblPrEx>
          <w:tblLayout w:type="fixed"/>
          <w:tblCellMar>
            <w:top w:w="0" w:type="dxa"/>
            <w:left w:w="0" w:type="dxa"/>
            <w:bottom w:w="0" w:type="dxa"/>
            <w:right w:w="0" w:type="dxa"/>
          </w:tblCellMar>
        </w:tblPrEx>
        <w:trPr>
          <w:trHeight w:val="285" w:hRule="atLeast"/>
          <w:jc w:val="center"/>
        </w:trPr>
        <w:tc>
          <w:tcPr>
            <w:tcW w:w="94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val="0"/>
              <w:spacing w:line="500" w:lineRule="exact"/>
              <w:jc w:val="center"/>
              <w:rPr>
                <w:rFonts w:ascii="宋体"/>
                <w:kern w:val="0"/>
              </w:rPr>
            </w:pPr>
            <w:r>
              <w:rPr>
                <w:rFonts w:hint="eastAsia" w:ascii="宋体" w:hAnsi="宋体"/>
                <w:kern w:val="0"/>
              </w:rPr>
              <w:t>个人</w:t>
            </w:r>
          </w:p>
          <w:p>
            <w:pPr>
              <w:widowControl/>
              <w:autoSpaceDE w:val="0"/>
              <w:spacing w:line="500" w:lineRule="exact"/>
              <w:jc w:val="center"/>
              <w:rPr>
                <w:rFonts w:ascii="宋体"/>
                <w:kern w:val="0"/>
              </w:rPr>
            </w:pPr>
            <w:r>
              <w:rPr>
                <w:rFonts w:hint="eastAsia" w:ascii="宋体" w:hAnsi="宋体"/>
                <w:kern w:val="0"/>
              </w:rPr>
              <w:t>信息</w:t>
            </w: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注册后，电子信息档案个人基本资料不准确或虚假，又不及时更新、维护并造成严重后果者</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注册后，电子信息档案个人基本资料虚假又不及时更新者。</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r>
        <w:tblPrEx>
          <w:tblLayout w:type="fixed"/>
          <w:tblCellMar>
            <w:top w:w="0" w:type="dxa"/>
            <w:left w:w="0" w:type="dxa"/>
            <w:bottom w:w="0" w:type="dxa"/>
            <w:right w:w="0" w:type="dxa"/>
          </w:tblCellMar>
        </w:tblPrEx>
        <w:trPr>
          <w:trHeight w:val="285"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不按时填写学生电子信息档案、学生生活月志</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-30</w:t>
            </w:r>
          </w:p>
        </w:tc>
      </w:tr>
      <w:tr>
        <w:tblPrEx>
          <w:tblLayout w:type="fixed"/>
          <w:tblCellMar>
            <w:top w:w="0" w:type="dxa"/>
            <w:left w:w="0" w:type="dxa"/>
            <w:bottom w:w="0" w:type="dxa"/>
            <w:right w:w="0" w:type="dxa"/>
          </w:tblCellMar>
        </w:tblPrEx>
        <w:trPr>
          <w:trHeight w:val="531" w:hRule="atLeast"/>
          <w:jc w:val="center"/>
        </w:trPr>
        <w:tc>
          <w:tcPr>
            <w:tcW w:w="948" w:type="dxa"/>
            <w:vMerge w:val="continue"/>
            <w:tcBorders>
              <w:top w:val="nil"/>
              <w:left w:val="single" w:color="auto" w:sz="8" w:space="0"/>
              <w:bottom w:val="single" w:color="auto" w:sz="8" w:space="0"/>
              <w:right w:val="single" w:color="auto" w:sz="8" w:space="0"/>
            </w:tcBorders>
            <w:vAlign w:val="center"/>
          </w:tcPr>
          <w:p>
            <w:pPr>
              <w:widowControl/>
              <w:jc w:val="left"/>
              <w:rPr>
                <w:rFonts w:ascii="宋体"/>
                <w:kern w:val="0"/>
              </w:rPr>
            </w:pPr>
          </w:p>
        </w:tc>
        <w:tc>
          <w:tcPr>
            <w:tcW w:w="6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left"/>
              <w:rPr>
                <w:rFonts w:ascii="宋体"/>
                <w:kern w:val="0"/>
              </w:rPr>
            </w:pPr>
            <w:r>
              <w:rPr>
                <w:rFonts w:hint="eastAsia" w:ascii="宋体" w:hAnsi="宋体"/>
                <w:kern w:val="0"/>
              </w:rPr>
              <w:t>就业自荐书内容不属实</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utoSpaceDE w:val="0"/>
              <w:spacing w:line="500" w:lineRule="exact"/>
              <w:jc w:val="center"/>
              <w:rPr>
                <w:rFonts w:ascii="宋体"/>
                <w:kern w:val="0"/>
              </w:rPr>
            </w:pPr>
            <w:r>
              <w:rPr>
                <w:rFonts w:ascii="宋体" w:hAnsi="宋体"/>
                <w:kern w:val="0"/>
              </w:rPr>
              <w:t>-100</w:t>
            </w:r>
          </w:p>
        </w:tc>
      </w:tr>
    </w:tbl>
    <w:p>
      <w:pPr>
        <w:autoSpaceDE w:val="0"/>
        <w:ind w:firstLine="420" w:firstLineChars="200"/>
        <w:rPr>
          <w:rFonts w:ascii="宋体" w:cs="??_GB2312"/>
        </w:rPr>
      </w:pPr>
      <w:r>
        <w:rPr>
          <w:rFonts w:ascii="宋体" w:hAnsi="宋体" w:cs="??_GB2312"/>
        </w:rPr>
        <w:t xml:space="preserve"> </w:t>
      </w:r>
    </w:p>
    <w:p>
      <w:pPr>
        <w:autoSpaceDE w:val="0"/>
        <w:spacing w:line="360" w:lineRule="auto"/>
        <w:ind w:firstLine="482" w:firstLineChars="200"/>
        <w:rPr>
          <w:rFonts w:ascii="宋体"/>
          <w:b/>
          <w:sz w:val="24"/>
          <w:szCs w:val="24"/>
        </w:rPr>
      </w:pPr>
      <w:r>
        <w:rPr>
          <w:rFonts w:ascii="宋体" w:hAnsi="宋体" w:cs="??_GB2312"/>
          <w:b/>
          <w:sz w:val="24"/>
          <w:szCs w:val="24"/>
        </w:rPr>
        <w:t>3</w:t>
      </w:r>
      <w:r>
        <w:rPr>
          <w:rFonts w:hint="eastAsia" w:ascii="宋体" w:hAnsi="宋体"/>
          <w:b/>
          <w:sz w:val="24"/>
          <w:szCs w:val="24"/>
        </w:rPr>
        <w:t>、有关说明</w:t>
      </w:r>
    </w:p>
    <w:p>
      <w:pPr>
        <w:autoSpaceDE w:val="0"/>
        <w:spacing w:line="360" w:lineRule="auto"/>
        <w:ind w:firstLine="480" w:firstLineChars="200"/>
        <w:rPr>
          <w:rFonts w:ascii="宋体"/>
          <w:sz w:val="24"/>
          <w:szCs w:val="24"/>
        </w:rPr>
      </w:pPr>
      <w:r>
        <w:rPr>
          <w:rFonts w:hint="eastAsia" w:ascii="宋体" w:hAnsi="宋体"/>
          <w:sz w:val="24"/>
          <w:szCs w:val="24"/>
        </w:rPr>
        <w:t>（</w:t>
      </w:r>
      <w:r>
        <w:rPr>
          <w:rFonts w:ascii="宋体" w:hAnsi="宋体" w:cs="??_GB2312"/>
          <w:sz w:val="24"/>
          <w:szCs w:val="24"/>
        </w:rPr>
        <w:t>1</w:t>
      </w:r>
      <w:r>
        <w:rPr>
          <w:rFonts w:hint="eastAsia" w:ascii="宋体" w:hAnsi="宋体"/>
          <w:sz w:val="24"/>
          <w:szCs w:val="24"/>
        </w:rPr>
        <w:t>）同一类的奖惩只按照最高标准存、扣分，不累计分值。</w:t>
      </w:r>
    </w:p>
    <w:p>
      <w:pPr>
        <w:autoSpaceDE w:val="0"/>
        <w:spacing w:line="360" w:lineRule="auto"/>
        <w:ind w:firstLine="480" w:firstLineChars="200"/>
        <w:rPr>
          <w:rFonts w:ascii="宋体"/>
          <w:sz w:val="24"/>
          <w:szCs w:val="24"/>
        </w:rPr>
      </w:pPr>
      <w:r>
        <w:rPr>
          <w:rFonts w:hint="eastAsia" w:ascii="宋体" w:hAnsi="宋体"/>
          <w:sz w:val="24"/>
          <w:szCs w:val="24"/>
        </w:rPr>
        <w:t>（</w:t>
      </w:r>
      <w:r>
        <w:rPr>
          <w:rFonts w:ascii="宋体" w:hAnsi="宋体" w:cs="??_GB2312"/>
          <w:sz w:val="24"/>
          <w:szCs w:val="24"/>
        </w:rPr>
        <w:t>2</w:t>
      </w:r>
      <w:r>
        <w:rPr>
          <w:rFonts w:hint="eastAsia" w:ascii="宋体" w:hAnsi="宋体"/>
          <w:sz w:val="24"/>
          <w:szCs w:val="24"/>
        </w:rPr>
        <w:t>）教职员工出具“学生信息跟踪反馈单”应该客观、真实。</w:t>
      </w:r>
    </w:p>
    <w:p>
      <w:pPr>
        <w:autoSpaceDE w:val="0"/>
        <w:spacing w:line="360" w:lineRule="auto"/>
        <w:ind w:firstLine="480" w:firstLineChars="200"/>
        <w:rPr>
          <w:rFonts w:ascii="宋体"/>
          <w:sz w:val="24"/>
          <w:szCs w:val="24"/>
        </w:rPr>
      </w:pPr>
      <w:r>
        <w:rPr>
          <w:rFonts w:hint="eastAsia" w:ascii="宋体" w:hAnsi="宋体"/>
          <w:sz w:val="24"/>
          <w:szCs w:val="24"/>
        </w:rPr>
        <w:t>（</w:t>
      </w:r>
      <w:r>
        <w:rPr>
          <w:rFonts w:ascii="宋体" w:hAnsi="宋体" w:cs="??_GB2312"/>
          <w:sz w:val="24"/>
          <w:szCs w:val="24"/>
        </w:rPr>
        <w:t>3</w:t>
      </w:r>
      <w:r>
        <w:rPr>
          <w:rFonts w:hint="eastAsia" w:ascii="宋体" w:hAnsi="宋体"/>
          <w:sz w:val="24"/>
          <w:szCs w:val="24"/>
        </w:rPr>
        <w:t>）辅导员（班主任）在存、扣分过程中必须严格审核，不符合存、扣分条件的行为表现一律不得随意存、扣分。</w:t>
      </w:r>
    </w:p>
    <w:p>
      <w:pPr>
        <w:autoSpaceDE w:val="0"/>
        <w:spacing w:line="360" w:lineRule="auto"/>
        <w:ind w:firstLine="482" w:firstLineChars="200"/>
        <w:rPr>
          <w:rFonts w:ascii="宋体"/>
          <w:b/>
          <w:bCs/>
          <w:kern w:val="0"/>
          <w:sz w:val="24"/>
          <w:szCs w:val="24"/>
        </w:rPr>
      </w:pPr>
      <w:r>
        <w:rPr>
          <w:rFonts w:hint="eastAsia" w:ascii="宋体" w:hAnsi="宋体"/>
          <w:b/>
          <w:bCs/>
          <w:kern w:val="0"/>
          <w:sz w:val="24"/>
          <w:szCs w:val="24"/>
        </w:rPr>
        <w:t>四、体育测评</w:t>
      </w:r>
    </w:p>
    <w:p>
      <w:pPr>
        <w:autoSpaceDE w:val="0"/>
        <w:spacing w:line="360" w:lineRule="auto"/>
        <w:ind w:firstLine="482" w:firstLineChars="200"/>
        <w:rPr>
          <w:rFonts w:ascii="宋体"/>
          <w:b/>
          <w:sz w:val="24"/>
          <w:szCs w:val="24"/>
        </w:rPr>
      </w:pPr>
      <w:r>
        <w:rPr>
          <w:rFonts w:hint="eastAsia" w:ascii="宋体" w:hAnsi="宋体"/>
          <w:b/>
          <w:sz w:val="24"/>
          <w:szCs w:val="24"/>
        </w:rPr>
        <w:t>（一）计算公式</w:t>
      </w:r>
    </w:p>
    <w:p>
      <w:pPr>
        <w:autoSpaceDE w:val="0"/>
        <w:spacing w:line="360" w:lineRule="auto"/>
        <w:ind w:firstLine="480" w:firstLineChars="200"/>
        <w:rPr>
          <w:rFonts w:ascii="宋体"/>
          <w:sz w:val="24"/>
          <w:szCs w:val="24"/>
        </w:rPr>
      </w:pPr>
      <w:r>
        <w:rPr>
          <w:rFonts w:ascii="宋体" w:hAnsi="宋体"/>
          <w:sz w:val="24"/>
          <w:szCs w:val="24"/>
        </w:rPr>
        <w:t>1</w:t>
      </w:r>
      <w:r>
        <w:rPr>
          <w:rFonts w:hint="eastAsia" w:ascii="宋体" w:hAnsi="宋体"/>
          <w:sz w:val="24"/>
          <w:szCs w:val="24"/>
        </w:rPr>
        <w:t>、有体能测试、体育课的：</w:t>
      </w:r>
    </w:p>
    <w:p>
      <w:pPr>
        <w:autoSpaceDE w:val="0"/>
        <w:spacing w:line="360" w:lineRule="auto"/>
        <w:ind w:firstLine="480" w:firstLineChars="200"/>
        <w:rPr>
          <w:rFonts w:ascii="宋体"/>
          <w:sz w:val="24"/>
          <w:szCs w:val="24"/>
        </w:rPr>
      </w:pPr>
      <w:r>
        <w:rPr>
          <w:rFonts w:hint="eastAsia" w:ascii="宋体" w:hAnsi="宋体"/>
          <w:sz w:val="24"/>
          <w:szCs w:val="24"/>
        </w:rPr>
        <w:t>体育分</w:t>
      </w:r>
      <w:r>
        <w:rPr>
          <w:rFonts w:ascii="宋体" w:hAnsi="宋体"/>
          <w:sz w:val="24"/>
          <w:szCs w:val="24"/>
        </w:rPr>
        <w:t>=</w:t>
      </w:r>
      <w:r>
        <w:rPr>
          <w:rFonts w:hint="eastAsia" w:ascii="宋体" w:hAnsi="宋体"/>
          <w:sz w:val="24"/>
          <w:szCs w:val="24"/>
        </w:rPr>
        <w:t>定性评分×</w:t>
      </w:r>
      <w:r>
        <w:rPr>
          <w:rFonts w:ascii="宋体" w:hAnsi="宋体"/>
          <w:sz w:val="24"/>
          <w:szCs w:val="24"/>
        </w:rPr>
        <w:t>60%+</w:t>
      </w:r>
      <w:r>
        <w:rPr>
          <w:rFonts w:hint="eastAsia" w:ascii="宋体" w:hAnsi="宋体"/>
          <w:sz w:val="24"/>
          <w:szCs w:val="24"/>
        </w:rPr>
        <w:t>体能测试成绩×</w:t>
      </w:r>
      <w:r>
        <w:rPr>
          <w:rFonts w:ascii="宋体" w:hAnsi="宋体"/>
          <w:sz w:val="24"/>
          <w:szCs w:val="24"/>
        </w:rPr>
        <w:t>20%+</w:t>
      </w:r>
      <w:r>
        <w:rPr>
          <w:rFonts w:hint="eastAsia" w:ascii="宋体" w:hAnsi="宋体"/>
          <w:sz w:val="24"/>
          <w:szCs w:val="24"/>
        </w:rPr>
        <w:t>体育课成绩×</w:t>
      </w:r>
      <w:r>
        <w:rPr>
          <w:rFonts w:ascii="宋体" w:hAnsi="宋体"/>
          <w:sz w:val="24"/>
          <w:szCs w:val="24"/>
        </w:rPr>
        <w:t>20%</w:t>
      </w:r>
    </w:p>
    <w:p>
      <w:pPr>
        <w:autoSpaceDE w:val="0"/>
        <w:spacing w:line="360" w:lineRule="auto"/>
        <w:ind w:firstLine="480" w:firstLineChars="200"/>
        <w:rPr>
          <w:rFonts w:ascii="宋体"/>
          <w:sz w:val="24"/>
          <w:szCs w:val="24"/>
        </w:rPr>
      </w:pPr>
      <w:r>
        <w:rPr>
          <w:rFonts w:ascii="宋体" w:hAnsi="宋体"/>
          <w:sz w:val="24"/>
          <w:szCs w:val="24"/>
        </w:rPr>
        <w:t>2</w:t>
      </w:r>
      <w:r>
        <w:rPr>
          <w:rFonts w:hint="eastAsia" w:ascii="宋体" w:hAnsi="宋体"/>
          <w:sz w:val="24"/>
          <w:szCs w:val="24"/>
        </w:rPr>
        <w:t>、没有体育课的：</w:t>
      </w:r>
    </w:p>
    <w:p>
      <w:pPr>
        <w:autoSpaceDE w:val="0"/>
        <w:spacing w:line="360" w:lineRule="auto"/>
        <w:ind w:firstLine="480" w:firstLineChars="200"/>
        <w:rPr>
          <w:rFonts w:ascii="宋体"/>
          <w:sz w:val="24"/>
          <w:szCs w:val="24"/>
        </w:rPr>
      </w:pPr>
      <w:r>
        <w:rPr>
          <w:rFonts w:hint="eastAsia" w:ascii="宋体" w:hAnsi="宋体"/>
          <w:sz w:val="24"/>
          <w:szCs w:val="24"/>
        </w:rPr>
        <w:t>体育分</w:t>
      </w:r>
      <w:r>
        <w:rPr>
          <w:rFonts w:ascii="宋体" w:hAnsi="宋体"/>
          <w:sz w:val="24"/>
          <w:szCs w:val="24"/>
        </w:rPr>
        <w:t>=</w:t>
      </w:r>
      <w:r>
        <w:rPr>
          <w:rFonts w:hint="eastAsia" w:ascii="宋体" w:hAnsi="宋体"/>
          <w:sz w:val="24"/>
          <w:szCs w:val="24"/>
        </w:rPr>
        <w:t>定性评分×</w:t>
      </w:r>
      <w:r>
        <w:rPr>
          <w:rFonts w:ascii="宋体" w:hAnsi="宋体"/>
          <w:sz w:val="24"/>
          <w:szCs w:val="24"/>
        </w:rPr>
        <w:t>70%</w:t>
      </w:r>
      <w:r>
        <w:rPr>
          <w:rFonts w:hint="eastAsia" w:ascii="宋体" w:hAnsi="宋体"/>
          <w:sz w:val="24"/>
          <w:szCs w:val="24"/>
        </w:rPr>
        <w:t>＋体能测试成绩×</w:t>
      </w:r>
      <w:r>
        <w:rPr>
          <w:rFonts w:ascii="宋体" w:hAnsi="宋体"/>
          <w:sz w:val="24"/>
          <w:szCs w:val="24"/>
        </w:rPr>
        <w:t>30%</w:t>
      </w:r>
    </w:p>
    <w:p>
      <w:pPr>
        <w:autoSpaceDE w:val="0"/>
        <w:spacing w:line="360" w:lineRule="auto"/>
        <w:ind w:firstLine="480" w:firstLineChars="200"/>
        <w:rPr>
          <w:rFonts w:ascii="宋体"/>
          <w:sz w:val="24"/>
          <w:szCs w:val="24"/>
        </w:rPr>
      </w:pPr>
      <w:r>
        <w:rPr>
          <w:rFonts w:ascii="宋体" w:hAnsi="宋体"/>
          <w:sz w:val="24"/>
          <w:szCs w:val="24"/>
        </w:rPr>
        <w:t>3</w:t>
      </w:r>
      <w:r>
        <w:rPr>
          <w:rFonts w:hint="eastAsia" w:ascii="宋体" w:hAnsi="宋体"/>
          <w:sz w:val="24"/>
          <w:szCs w:val="24"/>
        </w:rPr>
        <w:t>、没有体能测试及体育课的：</w:t>
      </w:r>
    </w:p>
    <w:p>
      <w:pPr>
        <w:autoSpaceDE w:val="0"/>
        <w:spacing w:line="360" w:lineRule="auto"/>
        <w:ind w:firstLine="480" w:firstLineChars="200"/>
        <w:rPr>
          <w:rFonts w:ascii="宋体"/>
          <w:sz w:val="24"/>
          <w:szCs w:val="24"/>
        </w:rPr>
      </w:pPr>
      <w:r>
        <w:rPr>
          <w:rFonts w:hint="eastAsia" w:ascii="宋体" w:hAnsi="宋体"/>
          <w:sz w:val="24"/>
          <w:szCs w:val="24"/>
        </w:rPr>
        <w:t>体育分</w:t>
      </w:r>
      <w:r>
        <w:rPr>
          <w:rFonts w:ascii="宋体" w:hAnsi="宋体"/>
          <w:sz w:val="24"/>
          <w:szCs w:val="24"/>
        </w:rPr>
        <w:t>=</w:t>
      </w:r>
      <w:r>
        <w:rPr>
          <w:rFonts w:hint="eastAsia" w:ascii="宋体" w:hAnsi="宋体"/>
          <w:sz w:val="24"/>
          <w:szCs w:val="24"/>
        </w:rPr>
        <w:t>定性评分</w:t>
      </w:r>
      <w:bookmarkStart w:id="0" w:name="_GoBack"/>
      <w:bookmarkEnd w:id="0"/>
    </w:p>
    <w:p>
      <w:pPr>
        <w:autoSpaceDE w:val="0"/>
        <w:spacing w:line="360" w:lineRule="auto"/>
        <w:ind w:firstLine="482" w:firstLineChars="200"/>
        <w:rPr>
          <w:rFonts w:ascii="宋体"/>
          <w:b/>
          <w:sz w:val="24"/>
          <w:szCs w:val="24"/>
        </w:rPr>
      </w:pPr>
      <w:r>
        <w:rPr>
          <w:rFonts w:hint="eastAsia" w:ascii="宋体" w:hAnsi="宋体"/>
          <w:b/>
          <w:sz w:val="24"/>
          <w:szCs w:val="24"/>
        </w:rPr>
        <w:t>（二）定性评分的标准</w:t>
      </w:r>
    </w:p>
    <w:p>
      <w:pPr>
        <w:autoSpaceDE w:val="0"/>
        <w:spacing w:line="360" w:lineRule="auto"/>
        <w:ind w:firstLine="480" w:firstLineChars="200"/>
        <w:rPr>
          <w:rFonts w:ascii="宋体"/>
          <w:sz w:val="24"/>
          <w:szCs w:val="24"/>
        </w:rPr>
      </w:pPr>
      <w:r>
        <w:rPr>
          <w:rFonts w:ascii="宋体" w:hAnsi="宋体"/>
          <w:sz w:val="24"/>
          <w:szCs w:val="24"/>
        </w:rPr>
        <w:t>1</w:t>
      </w:r>
      <w:r>
        <w:rPr>
          <w:rFonts w:hint="eastAsia" w:ascii="宋体" w:hAnsi="宋体"/>
          <w:sz w:val="24"/>
          <w:szCs w:val="24"/>
        </w:rPr>
        <w:t>、等级标准：</w:t>
      </w:r>
      <w:r>
        <w:rPr>
          <w:rFonts w:ascii="宋体" w:hAnsi="宋体"/>
          <w:sz w:val="24"/>
          <w:szCs w:val="24"/>
        </w:rPr>
        <w:t>A:85-100  B</w:t>
      </w:r>
      <w:r>
        <w:rPr>
          <w:rFonts w:hint="eastAsia" w:ascii="宋体" w:hAnsi="宋体"/>
          <w:sz w:val="24"/>
          <w:szCs w:val="24"/>
        </w:rPr>
        <w:t>：</w:t>
      </w:r>
      <w:r>
        <w:rPr>
          <w:rFonts w:ascii="宋体" w:hAnsi="宋体"/>
          <w:sz w:val="24"/>
          <w:szCs w:val="24"/>
        </w:rPr>
        <w:t>75-85   C</w:t>
      </w:r>
      <w:r>
        <w:rPr>
          <w:rFonts w:hint="eastAsia" w:ascii="宋体" w:hAnsi="宋体"/>
          <w:sz w:val="24"/>
          <w:szCs w:val="24"/>
        </w:rPr>
        <w:t>：</w:t>
      </w:r>
      <w:r>
        <w:rPr>
          <w:rFonts w:ascii="宋体" w:hAnsi="宋体"/>
          <w:sz w:val="24"/>
          <w:szCs w:val="24"/>
        </w:rPr>
        <w:t>60-75  D</w:t>
      </w:r>
      <w:r>
        <w:rPr>
          <w:rFonts w:hint="eastAsia" w:ascii="宋体" w:hAnsi="宋体"/>
          <w:sz w:val="24"/>
          <w:szCs w:val="24"/>
        </w:rPr>
        <w:t>：＜</w:t>
      </w:r>
      <w:r>
        <w:rPr>
          <w:rFonts w:ascii="宋体" w:hAnsi="宋体"/>
          <w:sz w:val="24"/>
          <w:szCs w:val="24"/>
        </w:rPr>
        <w:t>60</w:t>
      </w:r>
    </w:p>
    <w:p>
      <w:pPr>
        <w:autoSpaceDE w:val="0"/>
        <w:spacing w:line="360" w:lineRule="auto"/>
        <w:ind w:firstLine="480" w:firstLineChars="200"/>
        <w:rPr>
          <w:rFonts w:ascii="宋体"/>
          <w:sz w:val="24"/>
          <w:szCs w:val="24"/>
        </w:rPr>
      </w:pPr>
      <w:r>
        <w:rPr>
          <w:rFonts w:ascii="宋体" w:hAnsi="宋体"/>
          <w:sz w:val="24"/>
          <w:szCs w:val="24"/>
        </w:rPr>
        <w:t>2</w:t>
      </w:r>
      <w:r>
        <w:rPr>
          <w:rFonts w:hint="eastAsia" w:ascii="宋体" w:hAnsi="宋体"/>
          <w:sz w:val="24"/>
          <w:szCs w:val="24"/>
        </w:rPr>
        <w:t>、评分项目</w:t>
      </w:r>
    </w:p>
    <w:p>
      <w:pPr>
        <w:autoSpaceDE w:val="0"/>
        <w:spacing w:line="360" w:lineRule="auto"/>
        <w:ind w:firstLine="480" w:firstLineChars="200"/>
        <w:rPr>
          <w:rFonts w:ascii="宋体"/>
          <w:sz w:val="24"/>
          <w:szCs w:val="24"/>
        </w:rPr>
      </w:pPr>
      <w:r>
        <w:rPr>
          <w:rFonts w:ascii="宋体" w:hAnsi="宋体"/>
          <w:sz w:val="24"/>
          <w:szCs w:val="24"/>
        </w:rPr>
        <w:t>A:</w:t>
      </w:r>
      <w:r>
        <w:rPr>
          <w:rFonts w:hint="eastAsia" w:ascii="宋体" w:hAnsi="宋体"/>
          <w:sz w:val="24"/>
          <w:szCs w:val="24"/>
        </w:rPr>
        <w:t>（</w:t>
      </w:r>
      <w:r>
        <w:rPr>
          <w:rFonts w:ascii="宋体" w:hAnsi="宋体"/>
          <w:sz w:val="24"/>
          <w:szCs w:val="24"/>
        </w:rPr>
        <w:t>1</w:t>
      </w:r>
      <w:r>
        <w:rPr>
          <w:rFonts w:hint="eastAsia" w:ascii="宋体" w:hAnsi="宋体"/>
          <w:sz w:val="24"/>
          <w:szCs w:val="24"/>
        </w:rPr>
        <w:t>）积极参加阳光体育活动、积极参加三走体育活动；（</w:t>
      </w:r>
      <w:r>
        <w:rPr>
          <w:rFonts w:ascii="宋体" w:hAnsi="宋体"/>
          <w:sz w:val="24"/>
          <w:szCs w:val="24"/>
        </w:rPr>
        <w:t>2</w:t>
      </w:r>
      <w:r>
        <w:rPr>
          <w:rFonts w:hint="eastAsia" w:ascii="宋体" w:hAnsi="宋体"/>
          <w:sz w:val="24"/>
          <w:szCs w:val="24"/>
        </w:rPr>
        <w:t>）在体育方面有特长并积极参加体育运动会并在校级及以上赛事获奖。</w:t>
      </w:r>
    </w:p>
    <w:p>
      <w:pPr>
        <w:autoSpaceDE w:val="0"/>
        <w:spacing w:line="360" w:lineRule="auto"/>
        <w:ind w:firstLine="480" w:firstLineChars="200"/>
        <w:rPr>
          <w:rFonts w:ascii="宋体"/>
          <w:sz w:val="24"/>
          <w:szCs w:val="24"/>
        </w:rPr>
      </w:pPr>
      <w:r>
        <w:rPr>
          <w:rFonts w:ascii="宋体" w:hAnsi="宋体"/>
          <w:sz w:val="24"/>
          <w:szCs w:val="24"/>
        </w:rPr>
        <w:t>B</w:t>
      </w:r>
      <w:r>
        <w:rPr>
          <w:rFonts w:hint="eastAsia" w:ascii="宋体" w:hAnsi="宋体"/>
          <w:sz w:val="24"/>
          <w:szCs w:val="24"/>
        </w:rPr>
        <w:t>：（</w:t>
      </w:r>
      <w:r>
        <w:rPr>
          <w:rFonts w:ascii="宋体" w:hAnsi="宋体"/>
          <w:sz w:val="24"/>
          <w:szCs w:val="24"/>
        </w:rPr>
        <w:t>1</w:t>
      </w:r>
      <w:r>
        <w:rPr>
          <w:rFonts w:hint="eastAsia" w:ascii="宋体" w:hAnsi="宋体"/>
          <w:sz w:val="24"/>
          <w:szCs w:val="24"/>
        </w:rPr>
        <w:t>）参加阳光体育活动、参加三走体育锻炼；（</w:t>
      </w:r>
      <w:r>
        <w:rPr>
          <w:rFonts w:ascii="宋体" w:hAnsi="宋体"/>
          <w:sz w:val="24"/>
          <w:szCs w:val="24"/>
        </w:rPr>
        <w:t>2</w:t>
      </w:r>
      <w:r>
        <w:rPr>
          <w:rFonts w:hint="eastAsia" w:ascii="宋体" w:hAnsi="宋体"/>
          <w:sz w:val="24"/>
          <w:szCs w:val="24"/>
        </w:rPr>
        <w:t>）在体育方面有一定的特长，能参加院体育运动会及各种体育活动的。</w:t>
      </w:r>
    </w:p>
    <w:p>
      <w:pPr>
        <w:autoSpaceDE w:val="0"/>
        <w:spacing w:line="360" w:lineRule="auto"/>
        <w:ind w:firstLine="480" w:firstLineChars="200"/>
        <w:rPr>
          <w:rFonts w:ascii="宋体"/>
          <w:sz w:val="24"/>
          <w:szCs w:val="24"/>
        </w:rPr>
      </w:pPr>
      <w:r>
        <w:rPr>
          <w:rFonts w:ascii="宋体" w:hAnsi="宋体"/>
          <w:sz w:val="24"/>
          <w:szCs w:val="24"/>
        </w:rPr>
        <w:t>C</w:t>
      </w:r>
      <w:r>
        <w:rPr>
          <w:rFonts w:hint="eastAsia" w:ascii="宋体" w:hAnsi="宋体"/>
          <w:sz w:val="24"/>
          <w:szCs w:val="24"/>
        </w:rPr>
        <w:t>：参加阳光体育活动，参加三走体育锻炼。</w:t>
      </w:r>
    </w:p>
    <w:p>
      <w:pPr>
        <w:autoSpaceDE w:val="0"/>
        <w:spacing w:line="360" w:lineRule="auto"/>
        <w:ind w:firstLine="480" w:firstLineChars="200"/>
        <w:rPr>
          <w:rFonts w:ascii="宋体"/>
          <w:sz w:val="24"/>
          <w:szCs w:val="24"/>
        </w:rPr>
      </w:pPr>
      <w:r>
        <w:rPr>
          <w:rFonts w:ascii="宋体" w:hAnsi="宋体"/>
          <w:sz w:val="24"/>
          <w:szCs w:val="24"/>
        </w:rPr>
        <w:t>D</w:t>
      </w:r>
      <w:r>
        <w:rPr>
          <w:rFonts w:hint="eastAsia" w:ascii="宋体" w:hAnsi="宋体"/>
          <w:sz w:val="24"/>
          <w:szCs w:val="24"/>
        </w:rPr>
        <w:t>：（</w:t>
      </w:r>
      <w:r>
        <w:rPr>
          <w:rFonts w:ascii="宋体" w:hAnsi="宋体"/>
          <w:sz w:val="24"/>
          <w:szCs w:val="24"/>
        </w:rPr>
        <w:t>1</w:t>
      </w:r>
      <w:r>
        <w:rPr>
          <w:rFonts w:hint="eastAsia" w:ascii="宋体" w:hAnsi="宋体"/>
          <w:sz w:val="24"/>
          <w:szCs w:val="24"/>
        </w:rPr>
        <w:t>）不参加或很少参加体育活动；（</w:t>
      </w:r>
      <w:r>
        <w:rPr>
          <w:rFonts w:ascii="宋体" w:hAnsi="宋体"/>
          <w:sz w:val="24"/>
          <w:szCs w:val="24"/>
        </w:rPr>
        <w:t>2</w:t>
      </w:r>
      <w:r>
        <w:rPr>
          <w:rFonts w:hint="eastAsia" w:ascii="宋体" w:hAnsi="宋体"/>
          <w:sz w:val="24"/>
          <w:szCs w:val="24"/>
        </w:rPr>
        <w:t>）体能考核不合格。</w:t>
      </w:r>
    </w:p>
    <w:p>
      <w:pPr>
        <w:autoSpaceDE w:val="0"/>
        <w:spacing w:line="360" w:lineRule="auto"/>
        <w:ind w:firstLine="482" w:firstLineChars="200"/>
        <w:rPr>
          <w:rFonts w:ascii="宋体"/>
          <w:b/>
          <w:bCs/>
          <w:kern w:val="0"/>
          <w:sz w:val="24"/>
          <w:szCs w:val="24"/>
        </w:rPr>
      </w:pPr>
      <w:r>
        <w:rPr>
          <w:rFonts w:hint="eastAsia" w:ascii="宋体" w:hAnsi="宋体"/>
          <w:b/>
          <w:bCs/>
          <w:kern w:val="0"/>
          <w:sz w:val="24"/>
          <w:szCs w:val="24"/>
        </w:rPr>
        <w:t>五、智育测评</w:t>
      </w:r>
    </w:p>
    <w:p>
      <w:pPr>
        <w:widowControl/>
        <w:autoSpaceDE w:val="0"/>
        <w:spacing w:line="360" w:lineRule="auto"/>
        <w:ind w:firstLine="482" w:firstLineChars="200"/>
        <w:rPr>
          <w:rFonts w:ascii="宋体" w:cs="仿宋"/>
          <w:b/>
          <w:kern w:val="0"/>
          <w:sz w:val="24"/>
          <w:szCs w:val="24"/>
        </w:rPr>
      </w:pPr>
      <w:r>
        <w:rPr>
          <w:rFonts w:hint="eastAsia" w:ascii="宋体" w:hAnsi="宋体"/>
          <w:b/>
          <w:kern w:val="0"/>
          <w:sz w:val="24"/>
          <w:szCs w:val="24"/>
        </w:rPr>
        <w:t>（一）智育测评的内容及计算：</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智育测评是对学生一学期学习成绩的测评（含选修课）。</w:t>
      </w:r>
    </w:p>
    <w:p>
      <w:pPr>
        <w:widowControl/>
        <w:autoSpaceDE w:val="0"/>
        <w:spacing w:line="360" w:lineRule="auto"/>
        <w:ind w:firstLine="482" w:firstLineChars="200"/>
        <w:rPr>
          <w:rFonts w:ascii="宋体"/>
          <w:b/>
          <w:kern w:val="0"/>
          <w:sz w:val="24"/>
          <w:szCs w:val="24"/>
        </w:rPr>
      </w:pPr>
      <w:r>
        <w:rPr>
          <w:rFonts w:hint="eastAsia" w:ascii="宋体" w:hAnsi="宋体"/>
          <w:b/>
          <w:kern w:val="0"/>
          <w:sz w:val="24"/>
          <w:szCs w:val="24"/>
        </w:rPr>
        <w:t>（二）学习成绩分计算公式：</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学习成绩分</w:t>
      </w:r>
      <w:r>
        <w:rPr>
          <w:rFonts w:ascii="宋体" w:hAnsi="宋体" w:cs="仿宋"/>
          <w:kern w:val="0"/>
          <w:sz w:val="24"/>
          <w:szCs w:val="24"/>
        </w:rPr>
        <w:t>=</w:t>
      </w:r>
      <w:r>
        <w:rPr>
          <w:rFonts w:hint="eastAsia" w:ascii="宋体" w:hAnsi="宋体"/>
          <w:kern w:val="0"/>
          <w:sz w:val="24"/>
          <w:szCs w:val="24"/>
        </w:rPr>
        <w:t>一学期各课程成绩总和</w:t>
      </w:r>
      <w:r>
        <w:rPr>
          <w:rFonts w:ascii="宋体" w:hAnsi="宋体"/>
          <w:kern w:val="0"/>
          <w:sz w:val="24"/>
          <w:szCs w:val="24"/>
        </w:rPr>
        <w:t>/</w:t>
      </w:r>
      <w:r>
        <w:rPr>
          <w:rFonts w:hint="eastAsia" w:ascii="宋体" w:hAnsi="宋体"/>
          <w:kern w:val="0"/>
          <w:sz w:val="24"/>
          <w:szCs w:val="24"/>
        </w:rPr>
        <w:t>门数。</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计分办法如下：</w:t>
      </w:r>
    </w:p>
    <w:p>
      <w:pPr>
        <w:widowControl/>
        <w:autoSpaceDE w:val="0"/>
        <w:spacing w:line="360" w:lineRule="auto"/>
        <w:ind w:firstLine="480" w:firstLineChars="200"/>
        <w:rPr>
          <w:rFonts w:ascii="宋体" w:cs="仿宋"/>
          <w:kern w:val="0"/>
          <w:sz w:val="24"/>
          <w:szCs w:val="24"/>
        </w:rPr>
      </w:pPr>
      <w:r>
        <w:rPr>
          <w:rFonts w:ascii="宋体" w:hAnsi="宋体" w:cs="仿宋"/>
          <w:kern w:val="0"/>
          <w:sz w:val="24"/>
          <w:szCs w:val="24"/>
        </w:rPr>
        <w:t>1.</w:t>
      </w:r>
      <w:r>
        <w:rPr>
          <w:rFonts w:hint="eastAsia" w:ascii="宋体" w:hAnsi="宋体"/>
          <w:kern w:val="0"/>
          <w:sz w:val="24"/>
          <w:szCs w:val="24"/>
        </w:rPr>
        <w:t>成绩按实际分数计；</w:t>
      </w:r>
      <w:r>
        <w:rPr>
          <w:rFonts w:ascii="宋体" w:hAnsi="宋体" w:cs="仿宋"/>
          <w:kern w:val="0"/>
          <w:sz w:val="24"/>
          <w:szCs w:val="24"/>
        </w:rPr>
        <w:t xml:space="preserve">    </w:t>
      </w:r>
    </w:p>
    <w:p>
      <w:pPr>
        <w:widowControl/>
        <w:autoSpaceDE w:val="0"/>
        <w:spacing w:line="360" w:lineRule="auto"/>
        <w:ind w:firstLine="480" w:firstLineChars="200"/>
        <w:rPr>
          <w:rFonts w:ascii="宋体" w:cs="仿宋"/>
          <w:b/>
          <w:bCs/>
          <w:kern w:val="0"/>
          <w:sz w:val="24"/>
          <w:szCs w:val="24"/>
        </w:rPr>
      </w:pPr>
      <w:r>
        <w:rPr>
          <w:rFonts w:ascii="宋体" w:hAnsi="宋体" w:cs="仿宋"/>
          <w:kern w:val="0"/>
          <w:sz w:val="24"/>
          <w:szCs w:val="24"/>
        </w:rPr>
        <w:t>2.</w:t>
      </w:r>
      <w:r>
        <w:rPr>
          <w:rFonts w:hint="eastAsia" w:ascii="宋体" w:hAnsi="宋体"/>
          <w:kern w:val="0"/>
          <w:sz w:val="24"/>
          <w:szCs w:val="24"/>
        </w:rPr>
        <w:t>补考成绩及格的，按</w:t>
      </w:r>
      <w:r>
        <w:rPr>
          <w:rFonts w:ascii="宋体" w:hAnsi="宋体" w:cs="仿宋"/>
          <w:kern w:val="0"/>
          <w:sz w:val="24"/>
          <w:szCs w:val="24"/>
        </w:rPr>
        <w:t>60</w:t>
      </w:r>
      <w:r>
        <w:rPr>
          <w:rFonts w:hint="eastAsia" w:ascii="宋体" w:hAnsi="宋体"/>
          <w:kern w:val="0"/>
          <w:sz w:val="24"/>
          <w:szCs w:val="24"/>
        </w:rPr>
        <w:t>分计；重修的按</w:t>
      </w:r>
      <w:r>
        <w:rPr>
          <w:rFonts w:ascii="宋体" w:cs="仿宋"/>
          <w:kern w:val="0"/>
          <w:sz w:val="24"/>
          <w:szCs w:val="24"/>
        </w:rPr>
        <w:t>0</w:t>
      </w:r>
      <w:r>
        <w:rPr>
          <w:rFonts w:hint="eastAsia" w:ascii="宋体" w:hAnsi="宋体"/>
          <w:kern w:val="0"/>
          <w:sz w:val="24"/>
          <w:szCs w:val="24"/>
        </w:rPr>
        <w:t>分计；缓考的按缓考成绩计。</w:t>
      </w:r>
      <w:r>
        <w:rPr>
          <w:rFonts w:ascii="宋体"/>
          <w:kern w:val="0"/>
          <w:sz w:val="24"/>
          <w:szCs w:val="24"/>
        </w:rPr>
        <w:br w:type="textWrapping"/>
      </w:r>
      <w:r>
        <w:rPr>
          <w:rFonts w:ascii="宋体" w:hAnsi="宋体" w:cs="仿宋"/>
          <w:kern w:val="0"/>
          <w:sz w:val="24"/>
          <w:szCs w:val="24"/>
        </w:rPr>
        <w:t>3.</w:t>
      </w:r>
      <w:r>
        <w:rPr>
          <w:rFonts w:hint="eastAsia" w:ascii="宋体" w:hAnsi="宋体"/>
          <w:kern w:val="0"/>
          <w:sz w:val="24"/>
          <w:szCs w:val="24"/>
        </w:rPr>
        <w:t>考试作弊或违反考场纪律受到处分的，该科成绩按</w:t>
      </w:r>
      <w:r>
        <w:rPr>
          <w:rFonts w:ascii="宋体" w:cs="仿宋"/>
          <w:kern w:val="0"/>
          <w:sz w:val="24"/>
          <w:szCs w:val="24"/>
        </w:rPr>
        <w:t>0</w:t>
      </w:r>
      <w:r>
        <w:rPr>
          <w:rFonts w:hint="eastAsia" w:ascii="宋体" w:hAnsi="宋体"/>
          <w:kern w:val="0"/>
          <w:sz w:val="24"/>
          <w:szCs w:val="24"/>
        </w:rPr>
        <w:t>分计。</w:t>
      </w:r>
    </w:p>
    <w:p>
      <w:pPr>
        <w:widowControl/>
        <w:autoSpaceDE w:val="0"/>
        <w:spacing w:line="360" w:lineRule="auto"/>
        <w:ind w:firstLine="482" w:firstLineChars="200"/>
        <w:rPr>
          <w:rFonts w:ascii="宋体"/>
          <w:b/>
          <w:bCs/>
          <w:kern w:val="0"/>
          <w:sz w:val="24"/>
          <w:szCs w:val="24"/>
        </w:rPr>
      </w:pPr>
      <w:r>
        <w:rPr>
          <w:rFonts w:hint="eastAsia" w:ascii="宋体" w:hAnsi="宋体" w:cs="仿宋"/>
          <w:b/>
          <w:bCs/>
          <w:kern w:val="0"/>
          <w:sz w:val="24"/>
          <w:szCs w:val="24"/>
        </w:rPr>
        <w:t>六</w:t>
      </w:r>
      <w:r>
        <w:rPr>
          <w:rFonts w:hint="eastAsia" w:ascii="宋体" w:hAnsi="宋体"/>
          <w:b/>
          <w:bCs/>
          <w:kern w:val="0"/>
          <w:sz w:val="24"/>
          <w:szCs w:val="24"/>
        </w:rPr>
        <w:t>、综合素质测评总分的计算</w:t>
      </w:r>
    </w:p>
    <w:p>
      <w:pPr>
        <w:widowControl/>
        <w:autoSpaceDE w:val="0"/>
        <w:spacing w:line="360" w:lineRule="auto"/>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rPr>
        <w:t>学期综合测评得分计算方法</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）综合测评中诚信银行得分计算方法</w:t>
      </w:r>
    </w:p>
    <w:p>
      <w:pPr>
        <w:widowControl/>
        <w:autoSpaceDE w:val="0"/>
        <w:spacing w:line="360" w:lineRule="auto"/>
        <w:ind w:firstLine="480" w:firstLineChars="200"/>
        <w:rPr>
          <w:rFonts w:ascii="宋体"/>
          <w:kern w:val="0"/>
          <w:sz w:val="24"/>
          <w:szCs w:val="24"/>
        </w:rPr>
      </w:pPr>
      <w:r>
        <w:rPr>
          <w:rFonts w:ascii="宋体" w:hAnsi="宋体"/>
          <w:kern w:val="0"/>
          <w:sz w:val="24"/>
          <w:szCs w:val="24"/>
        </w:rPr>
        <w:t>30</w:t>
      </w:r>
      <w:r>
        <w:rPr>
          <w:rFonts w:hint="eastAsia" w:ascii="宋体" w:hAnsi="宋体"/>
          <w:kern w:val="0"/>
          <w:sz w:val="24"/>
          <w:szCs w:val="24"/>
        </w:rPr>
        <w:t>÷班级本学期诚信银行最高得分×本人本学期诚信银行得分</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）综合测评中体育分的计算方法</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本学期体育分的平均值（</w:t>
      </w:r>
      <w:r>
        <w:rPr>
          <w:rFonts w:ascii="宋体" w:hAnsi="宋体"/>
          <w:kern w:val="0"/>
          <w:sz w:val="24"/>
          <w:szCs w:val="24"/>
        </w:rPr>
        <w:t>100</w:t>
      </w:r>
      <w:r>
        <w:rPr>
          <w:rFonts w:hint="eastAsia" w:ascii="宋体" w:hAnsi="宋体"/>
          <w:kern w:val="0"/>
          <w:sz w:val="24"/>
          <w:szCs w:val="24"/>
        </w:rPr>
        <w:t>分满分）×</w:t>
      </w:r>
      <w:r>
        <w:rPr>
          <w:rFonts w:ascii="宋体" w:hAnsi="宋体"/>
          <w:kern w:val="0"/>
          <w:sz w:val="24"/>
          <w:szCs w:val="24"/>
        </w:rPr>
        <w:t>10%</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）综合测评中智育分的计算方法</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本学期智育分的平均值（</w:t>
      </w:r>
      <w:r>
        <w:rPr>
          <w:rFonts w:ascii="宋体" w:hAnsi="宋体"/>
          <w:kern w:val="0"/>
          <w:sz w:val="24"/>
          <w:szCs w:val="24"/>
        </w:rPr>
        <w:t>100</w:t>
      </w:r>
      <w:r>
        <w:rPr>
          <w:rFonts w:hint="eastAsia" w:ascii="宋体" w:hAnsi="宋体"/>
          <w:kern w:val="0"/>
          <w:sz w:val="24"/>
          <w:szCs w:val="24"/>
        </w:rPr>
        <w:t>分满分）×</w:t>
      </w:r>
      <w:r>
        <w:rPr>
          <w:rFonts w:ascii="宋体" w:hAnsi="宋体"/>
          <w:kern w:val="0"/>
          <w:sz w:val="24"/>
          <w:szCs w:val="24"/>
        </w:rPr>
        <w:t>60%</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）以上三项得分相加就是本学期的综合测评得分</w:t>
      </w:r>
    </w:p>
    <w:p>
      <w:pPr>
        <w:widowControl/>
        <w:autoSpaceDE w:val="0"/>
        <w:spacing w:line="360" w:lineRule="auto"/>
        <w:ind w:firstLine="480" w:firstLineChars="200"/>
        <w:rPr>
          <w:rFonts w:ascii="宋体" w:cs="仿宋"/>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）分值精确到小数点后两位</w:t>
      </w:r>
      <w:r>
        <w:rPr>
          <w:rFonts w:ascii="宋体"/>
          <w:kern w:val="0"/>
          <w:sz w:val="24"/>
          <w:szCs w:val="24"/>
        </w:rPr>
        <w:br w:type="textWrapping"/>
      </w:r>
      <w:r>
        <w:rPr>
          <w:rFonts w:ascii="宋体" w:hAnsi="宋体" w:cs="仿宋"/>
          <w:kern w:val="0"/>
          <w:sz w:val="24"/>
          <w:szCs w:val="24"/>
        </w:rPr>
        <w:t xml:space="preserve">2. </w:t>
      </w:r>
      <w:r>
        <w:rPr>
          <w:rFonts w:hint="eastAsia" w:ascii="宋体" w:hAnsi="宋体"/>
          <w:kern w:val="0"/>
          <w:sz w:val="24"/>
          <w:szCs w:val="24"/>
        </w:rPr>
        <w:t>毕业综合素质测评总分＝各学期综合总分之和</w:t>
      </w:r>
      <w:r>
        <w:rPr>
          <w:rFonts w:ascii="宋体" w:hAnsi="宋体" w:cs="仿宋"/>
          <w:kern w:val="0"/>
          <w:sz w:val="24"/>
          <w:szCs w:val="24"/>
        </w:rPr>
        <w:t>/</w:t>
      </w:r>
      <w:r>
        <w:rPr>
          <w:rFonts w:hint="eastAsia" w:ascii="宋体" w:hAnsi="宋体"/>
          <w:kern w:val="0"/>
          <w:sz w:val="24"/>
          <w:szCs w:val="24"/>
        </w:rPr>
        <w:t>学期数</w:t>
      </w:r>
      <w:r>
        <w:rPr>
          <w:rFonts w:ascii="宋体" w:cs="仿宋"/>
          <w:kern w:val="0"/>
          <w:sz w:val="24"/>
          <w:szCs w:val="24"/>
        </w:rPr>
        <w:br w:type="textWrapping"/>
      </w:r>
      <w:r>
        <w:rPr>
          <w:rFonts w:hint="eastAsia" w:ascii="宋体" w:cs="仿宋"/>
          <w:kern w:val="0"/>
          <w:sz w:val="24"/>
          <w:szCs w:val="24"/>
        </w:rPr>
        <w:t>　　</w:t>
      </w:r>
      <w:r>
        <w:rPr>
          <w:rFonts w:hint="eastAsia" w:ascii="宋体" w:hAnsi="宋体" w:cs="仿宋"/>
          <w:kern w:val="0"/>
          <w:sz w:val="24"/>
          <w:szCs w:val="24"/>
        </w:rPr>
        <w:t>七</w:t>
      </w:r>
      <w:r>
        <w:rPr>
          <w:rFonts w:hint="eastAsia" w:ascii="宋体" w:hAnsi="宋体"/>
          <w:b/>
          <w:bCs/>
          <w:kern w:val="0"/>
          <w:sz w:val="24"/>
          <w:szCs w:val="24"/>
        </w:rPr>
        <w:t>、综合素质测评的组织实施及要求</w:t>
      </w:r>
      <w:r>
        <w:rPr>
          <w:rFonts w:ascii="宋体"/>
          <w:b/>
          <w:bCs/>
          <w:kern w:val="0"/>
          <w:sz w:val="24"/>
          <w:szCs w:val="24"/>
        </w:rPr>
        <w:br w:type="textWrapping"/>
      </w:r>
      <w:r>
        <w:rPr>
          <w:rFonts w:hint="eastAsia" w:ascii="宋体"/>
          <w:b/>
          <w:bCs/>
          <w:kern w:val="0"/>
          <w:sz w:val="24"/>
          <w:szCs w:val="24"/>
        </w:rPr>
        <w:t>　　</w:t>
      </w:r>
      <w:r>
        <w:rPr>
          <w:rFonts w:ascii="宋体" w:hAnsi="宋体" w:cs="仿宋"/>
          <w:kern w:val="0"/>
          <w:sz w:val="24"/>
          <w:szCs w:val="24"/>
        </w:rPr>
        <w:t>1.</w:t>
      </w:r>
      <w:r>
        <w:rPr>
          <w:rFonts w:hint="eastAsia" w:ascii="宋体" w:hAnsi="宋体"/>
          <w:kern w:val="0"/>
          <w:sz w:val="24"/>
          <w:szCs w:val="24"/>
        </w:rPr>
        <w:t>全院学生综合素质测评工作由学生处负责组织实施。各二级学院</w:t>
      </w:r>
      <w:r>
        <w:rPr>
          <w:rFonts w:ascii="宋体" w:hAnsi="宋体" w:cs="仿宋"/>
          <w:kern w:val="0"/>
          <w:sz w:val="24"/>
          <w:szCs w:val="24"/>
        </w:rPr>
        <w:t>(</w:t>
      </w:r>
      <w:r>
        <w:rPr>
          <w:rFonts w:hint="eastAsia" w:ascii="宋体" w:hAnsi="宋体"/>
          <w:kern w:val="0"/>
          <w:sz w:val="24"/>
          <w:szCs w:val="24"/>
        </w:rPr>
        <w:t>部</w:t>
      </w:r>
      <w:r>
        <w:rPr>
          <w:rFonts w:ascii="宋体" w:hAnsi="宋体" w:cs="仿宋"/>
          <w:kern w:val="0"/>
          <w:sz w:val="24"/>
          <w:szCs w:val="24"/>
        </w:rPr>
        <w:t>)</w:t>
      </w:r>
      <w:r>
        <w:rPr>
          <w:rFonts w:hint="eastAsia" w:ascii="宋体" w:hAnsi="宋体"/>
          <w:kern w:val="0"/>
          <w:sz w:val="24"/>
          <w:szCs w:val="24"/>
        </w:rPr>
        <w:t>要成立由分管学生工作的院党总支书记或副院长、学生科、辅导员、班主任等组成的学院测评小组，负责本学院的学生测评工作；班级要成立由辅导员或班主任、班长、学习委员、团支书、学生代表（</w:t>
      </w:r>
      <w:r>
        <w:rPr>
          <w:rFonts w:ascii="宋体" w:hAnsi="宋体" w:cs="仿宋"/>
          <w:kern w:val="0"/>
          <w:sz w:val="24"/>
          <w:szCs w:val="24"/>
        </w:rPr>
        <w:t>3</w:t>
      </w:r>
      <w:r>
        <w:rPr>
          <w:rFonts w:hint="eastAsia" w:ascii="宋体" w:hAnsi="宋体"/>
          <w:kern w:val="0"/>
          <w:sz w:val="24"/>
          <w:szCs w:val="24"/>
        </w:rPr>
        <w:t>人或</w:t>
      </w:r>
      <w:r>
        <w:rPr>
          <w:rFonts w:ascii="宋体" w:hAnsi="宋体" w:cs="仿宋"/>
          <w:kern w:val="0"/>
          <w:sz w:val="24"/>
          <w:szCs w:val="24"/>
        </w:rPr>
        <w:t>5</w:t>
      </w:r>
      <w:r>
        <w:rPr>
          <w:rFonts w:hint="eastAsia" w:ascii="宋体" w:hAnsi="宋体"/>
          <w:kern w:val="0"/>
          <w:sz w:val="24"/>
          <w:szCs w:val="24"/>
        </w:rPr>
        <w:t>人）组成的班测评小组</w:t>
      </w:r>
      <w:r>
        <w:rPr>
          <w:rFonts w:ascii="宋体" w:hAnsi="宋体" w:cs="仿宋"/>
          <w:kern w:val="0"/>
          <w:sz w:val="24"/>
          <w:szCs w:val="24"/>
        </w:rPr>
        <w:t>(</w:t>
      </w:r>
      <w:r>
        <w:rPr>
          <w:rFonts w:hint="eastAsia" w:ascii="宋体" w:hAnsi="宋体"/>
          <w:kern w:val="0"/>
          <w:sz w:val="24"/>
          <w:szCs w:val="24"/>
        </w:rPr>
        <w:t>不得少于</w:t>
      </w:r>
      <w:r>
        <w:rPr>
          <w:rFonts w:ascii="宋体" w:hAnsi="宋体" w:cs="仿宋"/>
          <w:kern w:val="0"/>
          <w:sz w:val="24"/>
          <w:szCs w:val="24"/>
        </w:rPr>
        <w:t>7</w:t>
      </w:r>
      <w:r>
        <w:rPr>
          <w:rFonts w:hint="eastAsia" w:ascii="宋体" w:hAnsi="宋体"/>
          <w:kern w:val="0"/>
          <w:sz w:val="24"/>
          <w:szCs w:val="24"/>
        </w:rPr>
        <w:t>人</w:t>
      </w:r>
      <w:r>
        <w:rPr>
          <w:rFonts w:ascii="宋体" w:hAnsi="宋体" w:cs="仿宋"/>
          <w:kern w:val="0"/>
          <w:sz w:val="24"/>
          <w:szCs w:val="24"/>
        </w:rPr>
        <w:t>)</w:t>
      </w:r>
      <w:r>
        <w:rPr>
          <w:rFonts w:hint="eastAsia" w:ascii="宋体" w:hAnsi="宋体"/>
          <w:kern w:val="0"/>
          <w:sz w:val="24"/>
          <w:szCs w:val="24"/>
        </w:rPr>
        <w:t>，负责本班学生测评工作。</w:t>
      </w:r>
      <w:r>
        <w:rPr>
          <w:rFonts w:ascii="宋体"/>
          <w:kern w:val="0"/>
          <w:sz w:val="24"/>
          <w:szCs w:val="24"/>
        </w:rPr>
        <w:br w:type="textWrapping"/>
      </w:r>
      <w:r>
        <w:rPr>
          <w:rFonts w:hint="eastAsia" w:ascii="宋体"/>
          <w:kern w:val="0"/>
          <w:sz w:val="24"/>
          <w:szCs w:val="24"/>
        </w:rPr>
        <w:t>　　</w:t>
      </w:r>
      <w:r>
        <w:rPr>
          <w:rFonts w:ascii="宋体" w:hAnsi="宋体" w:cs="仿宋"/>
          <w:kern w:val="0"/>
          <w:sz w:val="24"/>
          <w:szCs w:val="24"/>
        </w:rPr>
        <w:t>2.</w:t>
      </w:r>
      <w:r>
        <w:rPr>
          <w:rFonts w:hint="eastAsia" w:ascii="宋体" w:hAnsi="宋体"/>
          <w:kern w:val="0"/>
          <w:sz w:val="24"/>
          <w:szCs w:val="24"/>
        </w:rPr>
        <w:t>学生综合素质测评以教学班为单位，每学期进行一次。须在开学后五周内完成上学期学生综合素质测评工作。测评结束后，以学院为单位按学生处规定的格式和要求将数据和报表报送学生处。毕业班学生的最后一次测评工作必须在毕业论文答辩后完成。休学者不参与测评，复学者可参加测评，因学业不合格编入下一年级者，参加新的班级测评，下一学年测评时，免修课程的原成绩可以再用一次。</w:t>
      </w:r>
      <w:r>
        <w:rPr>
          <w:rFonts w:ascii="宋体"/>
          <w:kern w:val="0"/>
          <w:sz w:val="24"/>
          <w:szCs w:val="24"/>
        </w:rPr>
        <w:br w:type="textWrapping"/>
      </w:r>
      <w:r>
        <w:rPr>
          <w:rFonts w:hint="eastAsia" w:ascii="宋体"/>
          <w:kern w:val="0"/>
          <w:sz w:val="24"/>
          <w:szCs w:val="24"/>
        </w:rPr>
        <w:t>　　</w:t>
      </w:r>
      <w:r>
        <w:rPr>
          <w:rFonts w:ascii="宋体" w:hAnsi="宋体" w:cs="仿宋"/>
          <w:kern w:val="0"/>
          <w:sz w:val="24"/>
          <w:szCs w:val="24"/>
        </w:rPr>
        <w:t>3.</w:t>
      </w:r>
      <w:r>
        <w:rPr>
          <w:rFonts w:hint="eastAsia" w:ascii="宋体" w:hAnsi="宋体"/>
          <w:kern w:val="0"/>
          <w:sz w:val="24"/>
          <w:szCs w:val="24"/>
        </w:rPr>
        <w:t>各二级学院（部）应加强领导</w:t>
      </w:r>
      <w:r>
        <w:rPr>
          <w:rFonts w:ascii="宋体" w:cs="仿宋"/>
          <w:kern w:val="0"/>
          <w:sz w:val="24"/>
          <w:szCs w:val="24"/>
        </w:rPr>
        <w:t>,</w:t>
      </w:r>
      <w:r>
        <w:rPr>
          <w:rFonts w:hint="eastAsia" w:ascii="宋体" w:hAnsi="宋体"/>
          <w:kern w:val="0"/>
          <w:sz w:val="24"/>
          <w:szCs w:val="24"/>
        </w:rPr>
        <w:t>认真组织和管理综合测评工作。要坚持原则、照章办事。平时要做好基础资料的记录、收集、整理和录入工作。测评前，要做好动员工作，向学生讲明测评的意义、内容、评分标准及有关注意事项。</w:t>
      </w:r>
      <w:r>
        <w:rPr>
          <w:rFonts w:ascii="宋体"/>
          <w:kern w:val="0"/>
          <w:sz w:val="24"/>
          <w:szCs w:val="24"/>
        </w:rPr>
        <w:br w:type="textWrapping"/>
      </w:r>
      <w:r>
        <w:rPr>
          <w:rFonts w:hint="eastAsia" w:ascii="宋体"/>
          <w:kern w:val="0"/>
          <w:sz w:val="24"/>
          <w:szCs w:val="24"/>
        </w:rPr>
        <w:t>　　</w:t>
      </w:r>
      <w:r>
        <w:rPr>
          <w:rFonts w:ascii="宋体" w:hAnsi="宋体" w:cs="仿宋"/>
          <w:kern w:val="0"/>
          <w:sz w:val="24"/>
          <w:szCs w:val="24"/>
        </w:rPr>
        <w:t>4.</w:t>
      </w:r>
      <w:r>
        <w:rPr>
          <w:rFonts w:hint="eastAsia" w:ascii="宋体" w:hAnsi="宋体"/>
          <w:kern w:val="0"/>
          <w:sz w:val="24"/>
          <w:szCs w:val="24"/>
        </w:rPr>
        <w:t>测评结果应予以公示。对学生提出的意见要认真对待，如有差错，应予纠正；对不合理的意见要做好解释和思想教育工作。学生的测评结果应填入呼和浩特职业学院学生综合测评计分表，该表存入学生档案。</w:t>
      </w:r>
    </w:p>
    <w:p>
      <w:pPr>
        <w:widowControl/>
        <w:autoSpaceDE w:val="0"/>
        <w:spacing w:line="360" w:lineRule="auto"/>
        <w:ind w:firstLine="480" w:firstLineChars="200"/>
        <w:rPr>
          <w:rFonts w:ascii="宋体"/>
          <w:kern w:val="0"/>
          <w:sz w:val="24"/>
          <w:szCs w:val="24"/>
        </w:rPr>
      </w:pPr>
      <w:r>
        <w:rPr>
          <w:rFonts w:hint="eastAsia" w:ascii="宋体" w:hAnsi="宋体" w:cs="仿宋"/>
          <w:kern w:val="0"/>
          <w:sz w:val="24"/>
          <w:szCs w:val="24"/>
        </w:rPr>
        <w:t>八</w:t>
      </w:r>
      <w:r>
        <w:rPr>
          <w:rFonts w:hint="eastAsia" w:ascii="宋体" w:hAnsi="宋体"/>
          <w:b/>
          <w:bCs/>
          <w:kern w:val="0"/>
          <w:sz w:val="24"/>
          <w:szCs w:val="24"/>
        </w:rPr>
        <w:t>、学生综合素质测评程序</w:t>
      </w:r>
    </w:p>
    <w:p>
      <w:pPr>
        <w:widowControl/>
        <w:autoSpaceDE w:val="0"/>
        <w:spacing w:line="360" w:lineRule="auto"/>
        <w:ind w:firstLine="480" w:firstLineChars="200"/>
        <w:rPr>
          <w:rFonts w:ascii="宋体"/>
          <w:kern w:val="0"/>
          <w:sz w:val="24"/>
          <w:szCs w:val="24"/>
        </w:rPr>
      </w:pPr>
      <w:r>
        <w:rPr>
          <w:rFonts w:hint="eastAsia" w:ascii="宋体" w:hAnsi="宋体"/>
          <w:kern w:val="0"/>
          <w:sz w:val="24"/>
          <w:szCs w:val="24"/>
        </w:rPr>
        <w:t>收集资料</w:t>
      </w:r>
      <w:r>
        <w:rPr>
          <w:rFonts w:ascii="宋体" w:hAnsi="宋体"/>
          <w:kern w:val="0"/>
          <w:sz w:val="24"/>
          <w:szCs w:val="24"/>
        </w:rPr>
        <w:t>——</w:t>
      </w:r>
      <w:r>
        <w:rPr>
          <w:rFonts w:hint="eastAsia" w:ascii="宋体" w:hAnsi="宋体"/>
          <w:kern w:val="0"/>
          <w:sz w:val="24"/>
          <w:szCs w:val="24"/>
        </w:rPr>
        <w:t>班级初评</w:t>
      </w:r>
      <w:r>
        <w:rPr>
          <w:rFonts w:ascii="宋体" w:hAnsi="宋体"/>
          <w:kern w:val="0"/>
          <w:sz w:val="24"/>
          <w:szCs w:val="24"/>
        </w:rPr>
        <w:t>——</w:t>
      </w:r>
      <w:r>
        <w:rPr>
          <w:rFonts w:hint="eastAsia" w:ascii="宋体" w:hAnsi="宋体"/>
          <w:kern w:val="0"/>
          <w:sz w:val="24"/>
          <w:szCs w:val="24"/>
        </w:rPr>
        <w:t>全班公示</w:t>
      </w:r>
      <w:r>
        <w:rPr>
          <w:rFonts w:ascii="宋体" w:hAnsi="宋体"/>
          <w:kern w:val="0"/>
          <w:sz w:val="24"/>
          <w:szCs w:val="24"/>
        </w:rPr>
        <w:t>——</w:t>
      </w:r>
      <w:r>
        <w:rPr>
          <w:rFonts w:hint="eastAsia" w:ascii="宋体" w:hAnsi="宋体"/>
          <w:kern w:val="0"/>
          <w:sz w:val="24"/>
          <w:szCs w:val="24"/>
        </w:rPr>
        <w:t>班级审定</w:t>
      </w:r>
      <w:r>
        <w:rPr>
          <w:rFonts w:ascii="宋体" w:hAnsi="宋体"/>
          <w:kern w:val="0"/>
          <w:sz w:val="24"/>
          <w:szCs w:val="24"/>
        </w:rPr>
        <w:t>——</w:t>
      </w:r>
      <w:r>
        <w:rPr>
          <w:rFonts w:hint="eastAsia" w:ascii="宋体" w:hAnsi="宋体"/>
          <w:kern w:val="0"/>
          <w:sz w:val="24"/>
          <w:szCs w:val="24"/>
        </w:rPr>
        <w:t>二级学院（部）汇总并审核</w:t>
      </w:r>
      <w:r>
        <w:rPr>
          <w:rFonts w:ascii="宋体" w:hAnsi="宋体"/>
          <w:kern w:val="0"/>
          <w:sz w:val="24"/>
          <w:szCs w:val="24"/>
        </w:rPr>
        <w:t>——</w:t>
      </w:r>
      <w:r>
        <w:rPr>
          <w:rFonts w:hint="eastAsia" w:ascii="宋体" w:hAnsi="宋体"/>
          <w:kern w:val="0"/>
          <w:sz w:val="24"/>
          <w:szCs w:val="24"/>
        </w:rPr>
        <w:t>报学生处备案。</w:t>
      </w:r>
    </w:p>
    <w:p>
      <w:pPr>
        <w:widowControl/>
        <w:autoSpaceDE w:val="0"/>
        <w:spacing w:line="360" w:lineRule="auto"/>
        <w:ind w:firstLine="482" w:firstLineChars="200"/>
        <w:rPr>
          <w:rFonts w:ascii="宋体"/>
          <w:b/>
          <w:bCs/>
          <w:kern w:val="0"/>
          <w:sz w:val="24"/>
          <w:szCs w:val="24"/>
        </w:rPr>
      </w:pPr>
      <w:r>
        <w:rPr>
          <w:rFonts w:hint="eastAsia" w:ascii="宋体" w:hAnsi="宋体"/>
          <w:b/>
          <w:bCs/>
          <w:kern w:val="0"/>
          <w:sz w:val="24"/>
          <w:szCs w:val="24"/>
        </w:rPr>
        <w:t>九、每学年的测评结果作为评定奖助学金、各类评优、入党、推荐毕业等的主要依据。</w:t>
      </w:r>
    </w:p>
    <w:p>
      <w:pPr>
        <w:widowControl/>
        <w:autoSpaceDE w:val="0"/>
        <w:spacing w:line="360" w:lineRule="auto"/>
        <w:ind w:firstLine="482" w:firstLineChars="200"/>
        <w:rPr>
          <w:rFonts w:ascii="宋体"/>
          <w:b/>
          <w:bCs/>
          <w:kern w:val="0"/>
          <w:sz w:val="24"/>
          <w:szCs w:val="24"/>
        </w:rPr>
      </w:pPr>
      <w:r>
        <w:rPr>
          <w:rFonts w:hint="eastAsia" w:ascii="宋体" w:hAnsi="宋体" w:cs="仿宋"/>
          <w:b/>
          <w:bCs/>
          <w:kern w:val="0"/>
          <w:sz w:val="24"/>
          <w:szCs w:val="24"/>
        </w:rPr>
        <w:t>十</w:t>
      </w:r>
      <w:r>
        <w:rPr>
          <w:rFonts w:hint="eastAsia" w:ascii="宋体" w:hAnsi="宋体"/>
          <w:b/>
          <w:bCs/>
          <w:kern w:val="0"/>
          <w:sz w:val="24"/>
          <w:szCs w:val="24"/>
        </w:rPr>
        <w:t>、各二级学院（部）可根据本办法制定测评细则，细则必须与本办法相符。</w:t>
      </w:r>
      <w:r>
        <w:rPr>
          <w:rFonts w:ascii="宋体"/>
          <w:b/>
          <w:bCs/>
          <w:kern w:val="0"/>
          <w:sz w:val="24"/>
          <w:szCs w:val="24"/>
        </w:rPr>
        <w:br w:type="textWrapping"/>
      </w:r>
      <w:r>
        <w:rPr>
          <w:rFonts w:hint="eastAsia" w:ascii="宋体" w:hAnsi="宋体"/>
          <w:b/>
          <w:bCs/>
          <w:kern w:val="0"/>
          <w:sz w:val="24"/>
          <w:szCs w:val="24"/>
        </w:rPr>
        <w:t>十一、本实施细则从公布之日起执行，原《测评细则》废止。本实施细则由学生处解释。</w:t>
      </w:r>
      <w:r>
        <w:rPr>
          <w:rFonts w:ascii="宋体" w:hAnsi="宋体"/>
          <w:b/>
          <w:bCs/>
          <w:sz w:val="24"/>
          <w:szCs w:val="24"/>
        </w:rPr>
        <w:t xml:space="preserve">  </w:t>
      </w:r>
      <w:r>
        <w:rPr>
          <w:rFonts w:ascii="宋体" w:hAnsi="宋体" w:cs="仿宋"/>
          <w:b/>
          <w:bCs/>
          <w:kern w:val="0"/>
          <w:sz w:val="24"/>
          <w:szCs w:val="24"/>
        </w:rPr>
        <w:t xml:space="preserve">    </w:t>
      </w:r>
    </w:p>
    <w:p>
      <w:pPr>
        <w:widowControl/>
        <w:autoSpaceDE w:val="0"/>
        <w:spacing w:line="360" w:lineRule="auto"/>
        <w:ind w:firstLine="482" w:firstLineChars="200"/>
        <w:rPr>
          <w:rFonts w:ascii="宋体"/>
          <w:b/>
          <w:bCs/>
          <w:kern w:val="0"/>
          <w:sz w:val="24"/>
          <w:szCs w:val="24"/>
        </w:rPr>
      </w:pPr>
      <w:r>
        <w:rPr>
          <w:rFonts w:hint="eastAsia" w:ascii="宋体" w:hAnsi="宋体"/>
          <w:b/>
          <w:bCs/>
          <w:kern w:val="0"/>
          <w:sz w:val="24"/>
          <w:szCs w:val="24"/>
        </w:rPr>
        <w:t>十二、此细则与综合测评表配套使用。</w:t>
      </w:r>
    </w:p>
    <w:p>
      <w:pPr>
        <w:autoSpaceDE w:val="0"/>
        <w:spacing w:line="360" w:lineRule="auto"/>
        <w:ind w:firstLine="200"/>
        <w:rPr>
          <w:rFonts w:ascii="宋体"/>
          <w:sz w:val="24"/>
          <w:szCs w:val="24"/>
        </w:rPr>
      </w:pPr>
      <w:r>
        <w:rPr>
          <w:rFonts w:ascii="宋体" w:hAnsi="宋体"/>
          <w:b/>
          <w:bCs/>
          <w:sz w:val="24"/>
          <w:szCs w:val="24"/>
        </w:rPr>
        <w:t xml:space="preserve">   </w:t>
      </w:r>
      <w:r>
        <w:rPr>
          <w:rFonts w:hint="eastAsia" w:ascii="宋体" w:hAnsi="宋体"/>
          <w:b/>
          <w:bCs/>
          <w:sz w:val="24"/>
          <w:szCs w:val="24"/>
        </w:rPr>
        <w:t>附：综合测评表</w:t>
      </w:r>
      <w:r>
        <w:rPr>
          <w:rFonts w:ascii="宋体" w:hAnsi="宋体"/>
          <w:b/>
          <w:bCs/>
          <w:sz w:val="24"/>
          <w:szCs w:val="24"/>
        </w:rPr>
        <w:t xml:space="preserve">   </w:t>
      </w:r>
      <w:r>
        <w:rPr>
          <w:rFonts w:ascii="宋体" w:hAnsi="宋体"/>
          <w:sz w:val="24"/>
          <w:szCs w:val="24"/>
        </w:rPr>
        <w:t xml:space="preserve">          </w:t>
      </w:r>
    </w:p>
    <w:p>
      <w:pPr>
        <w:spacing w:line="360" w:lineRule="auto"/>
        <w:ind w:firstLine="200"/>
        <w:rPr>
          <w:rFonts w:ascii="宋体"/>
          <w:color w:val="000000"/>
          <w:sz w:val="24"/>
          <w:szCs w:val="24"/>
        </w:rPr>
      </w:pPr>
      <w:r>
        <w:rPr>
          <w:rFonts w:ascii="宋体" w:hAnsi="宋体"/>
          <w:color w:val="000000"/>
          <w:sz w:val="24"/>
          <w:szCs w:val="24"/>
        </w:rPr>
        <w:t xml:space="preserve"> </w:t>
      </w:r>
    </w:p>
    <w:p>
      <w:pPr>
        <w:spacing w:line="360" w:lineRule="auto"/>
        <w:ind w:firstLine="200"/>
        <w:rPr>
          <w:rFonts w:ascii="宋体"/>
          <w:color w:val="000000"/>
          <w:sz w:val="24"/>
          <w:szCs w:val="24"/>
        </w:rPr>
      </w:pPr>
      <w:r>
        <w:rPr>
          <w:rFonts w:ascii="宋体" w:hAnsi="宋体"/>
          <w:color w:val="000000"/>
          <w:sz w:val="24"/>
          <w:szCs w:val="24"/>
        </w:rPr>
        <w:t xml:space="preserve"> </w:t>
      </w:r>
    </w:p>
    <w:p>
      <w:pPr>
        <w:spacing w:line="360" w:lineRule="auto"/>
        <w:ind w:firstLine="200"/>
        <w:rPr>
          <w:rFonts w:ascii="宋体"/>
          <w:color w:val="000000"/>
          <w:sz w:val="24"/>
          <w:szCs w:val="24"/>
        </w:rPr>
      </w:pPr>
      <w:r>
        <w:rPr>
          <w:rFonts w:ascii="宋体" w:hAnsi="宋体"/>
          <w:color w:val="000000"/>
          <w:sz w:val="24"/>
          <w:szCs w:val="24"/>
        </w:rPr>
        <w:t xml:space="preserve"> </w:t>
      </w:r>
    </w:p>
    <w:p>
      <w:pPr>
        <w:spacing w:line="360" w:lineRule="auto"/>
        <w:ind w:firstLine="200"/>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0000000000000000000"/>
    <w:charset w:val="86"/>
    <w:family w:val="modern"/>
    <w:pitch w:val="default"/>
    <w:sig w:usb0="00000000" w:usb1="00000000" w:usb2="0000001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2FA"/>
    <w:rsid w:val="00094033"/>
    <w:rsid w:val="001002EF"/>
    <w:rsid w:val="001102FA"/>
    <w:rsid w:val="00172AB4"/>
    <w:rsid w:val="00193AA9"/>
    <w:rsid w:val="0025495B"/>
    <w:rsid w:val="0026274D"/>
    <w:rsid w:val="00281A33"/>
    <w:rsid w:val="002B75D8"/>
    <w:rsid w:val="002C6A4B"/>
    <w:rsid w:val="003C54AE"/>
    <w:rsid w:val="003E771E"/>
    <w:rsid w:val="00425D48"/>
    <w:rsid w:val="004601C7"/>
    <w:rsid w:val="004703A4"/>
    <w:rsid w:val="00484CAF"/>
    <w:rsid w:val="0049621B"/>
    <w:rsid w:val="004A105B"/>
    <w:rsid w:val="004E5C22"/>
    <w:rsid w:val="00585395"/>
    <w:rsid w:val="005A51ED"/>
    <w:rsid w:val="005A707F"/>
    <w:rsid w:val="00635CF8"/>
    <w:rsid w:val="006669BE"/>
    <w:rsid w:val="007008C5"/>
    <w:rsid w:val="007B1A4B"/>
    <w:rsid w:val="007B5878"/>
    <w:rsid w:val="00816D6B"/>
    <w:rsid w:val="00847D97"/>
    <w:rsid w:val="00863522"/>
    <w:rsid w:val="008E0A98"/>
    <w:rsid w:val="00933724"/>
    <w:rsid w:val="00964478"/>
    <w:rsid w:val="009A3977"/>
    <w:rsid w:val="009C3B0A"/>
    <w:rsid w:val="009D1E64"/>
    <w:rsid w:val="009F0BCE"/>
    <w:rsid w:val="00A05EC5"/>
    <w:rsid w:val="00A35FE9"/>
    <w:rsid w:val="00AD5A7A"/>
    <w:rsid w:val="00B15C6F"/>
    <w:rsid w:val="00B6324C"/>
    <w:rsid w:val="00BB6C3F"/>
    <w:rsid w:val="00C07BA8"/>
    <w:rsid w:val="00C26D31"/>
    <w:rsid w:val="00C33F2C"/>
    <w:rsid w:val="00C52D41"/>
    <w:rsid w:val="00C915FA"/>
    <w:rsid w:val="00CC57C8"/>
    <w:rsid w:val="00CD27CD"/>
    <w:rsid w:val="00CD546F"/>
    <w:rsid w:val="00D7626A"/>
    <w:rsid w:val="00D84594"/>
    <w:rsid w:val="00DD2513"/>
    <w:rsid w:val="00E63AB8"/>
    <w:rsid w:val="00EA4133"/>
    <w:rsid w:val="00F07E9F"/>
    <w:rsid w:val="00F44E0D"/>
    <w:rsid w:val="00FD4E48"/>
    <w:rsid w:val="00FD78D7"/>
    <w:rsid w:val="00FF1AF8"/>
    <w:rsid w:val="00FF6508"/>
    <w:rsid w:val="42D84B7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
    <w:qFormat/>
    <w:uiPriority w:val="99"/>
    <w:pPr>
      <w:keepNext/>
      <w:keepLines/>
      <w:spacing w:before="340" w:after="330" w:line="576" w:lineRule="auto"/>
      <w:jc w:val="center"/>
      <w:outlineLvl w:val="0"/>
    </w:pPr>
    <w:rPr>
      <w:b/>
      <w:bCs/>
      <w:kern w:val="44"/>
      <w:sz w:val="36"/>
      <w:szCs w:val="36"/>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1 Char"/>
    <w:basedOn w:val="5"/>
    <w:link w:val="2"/>
    <w:qFormat/>
    <w:locked/>
    <w:uiPriority w:val="99"/>
    <w:rPr>
      <w:rFonts w:ascii="Times New Roman" w:hAnsi="Times New Roman" w:eastAsia="宋体" w:cs="Times New Roman"/>
      <w:b/>
      <w:bCs/>
      <w:kern w:val="44"/>
      <w:sz w:val="36"/>
      <w:szCs w:val="36"/>
    </w:rPr>
  </w:style>
  <w:style w:type="character" w:customStyle="1" w:styleId="8">
    <w:name w:val="Header Char"/>
    <w:basedOn w:val="5"/>
    <w:link w:val="4"/>
    <w:semiHidden/>
    <w:locked/>
    <w:uiPriority w:val="99"/>
    <w:rPr>
      <w:rFonts w:ascii="Times New Roman" w:hAnsi="Times New Roman" w:cs="Times New Roman"/>
      <w:sz w:val="18"/>
      <w:szCs w:val="18"/>
    </w:rPr>
  </w:style>
  <w:style w:type="character" w:customStyle="1" w:styleId="9">
    <w:name w:val="Footer Char"/>
    <w:basedOn w:val="5"/>
    <w:link w:val="3"/>
    <w:semiHidden/>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721</Words>
  <Characters>4115</Characters>
  <Lines>0</Lines>
  <Paragraphs>0</Paragraphs>
  <TotalTime>0</TotalTime>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2017-09-05T03:58:00Z</dcterms:created>
  <dc:creator>Administrator</dc:creator>
  <cp:lastModifiedBy>Administrator</cp:lastModifiedBy>
  <dcterms:modified xsi:type="dcterms:W3CDTF">2018-04-04T07:42:30Z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